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4A57B6" w14:textId="77777777" w:rsidR="00FF0C40" w:rsidRDefault="004174A3" w:rsidP="00DC3F4C">
      <w:pPr>
        <w:spacing w:line="276" w:lineRule="auto"/>
        <w:jc w:val="center"/>
        <w:rPr>
          <w:b/>
          <w:bCs/>
          <w:sz w:val="28"/>
          <w:szCs w:val="28"/>
        </w:rPr>
      </w:pPr>
      <w:r w:rsidRPr="00FF0C40">
        <w:rPr>
          <w:b/>
          <w:bCs/>
          <w:sz w:val="28"/>
          <w:szCs w:val="28"/>
        </w:rPr>
        <w:t xml:space="preserve">Symposium </w:t>
      </w:r>
      <w:r w:rsidR="00DC3F4C" w:rsidRPr="00FF0C40">
        <w:rPr>
          <w:b/>
          <w:bCs/>
          <w:sz w:val="28"/>
          <w:szCs w:val="28"/>
        </w:rPr>
        <w:t>‘</w:t>
      </w:r>
      <w:r w:rsidR="00185D37" w:rsidRPr="00FF0C40">
        <w:rPr>
          <w:b/>
          <w:bCs/>
          <w:sz w:val="28"/>
          <w:szCs w:val="28"/>
        </w:rPr>
        <w:t>Historisch onrecht:</w:t>
      </w:r>
      <w:r w:rsidR="00A33C8B" w:rsidRPr="00FF0C40">
        <w:rPr>
          <w:b/>
          <w:bCs/>
          <w:sz w:val="28"/>
          <w:szCs w:val="28"/>
        </w:rPr>
        <w:t xml:space="preserve"> </w:t>
      </w:r>
      <w:r w:rsidR="007B4B08" w:rsidRPr="00FF0C40">
        <w:rPr>
          <w:b/>
          <w:bCs/>
          <w:sz w:val="28"/>
          <w:szCs w:val="28"/>
        </w:rPr>
        <w:t xml:space="preserve">wegen naar </w:t>
      </w:r>
      <w:r w:rsidR="00DC3F4C" w:rsidRPr="00FF0C40">
        <w:rPr>
          <w:b/>
          <w:bCs/>
          <w:sz w:val="28"/>
          <w:szCs w:val="28"/>
        </w:rPr>
        <w:t xml:space="preserve">herstel en </w:t>
      </w:r>
    </w:p>
    <w:p w14:paraId="25C0BD04" w14:textId="12671982" w:rsidR="0060388C" w:rsidRPr="00FF0C40" w:rsidRDefault="00DC3F4C" w:rsidP="00DC3F4C">
      <w:pPr>
        <w:spacing w:line="276" w:lineRule="auto"/>
        <w:jc w:val="center"/>
        <w:rPr>
          <w:b/>
          <w:bCs/>
          <w:sz w:val="28"/>
          <w:szCs w:val="28"/>
        </w:rPr>
      </w:pPr>
      <w:r w:rsidRPr="00FF0C40">
        <w:rPr>
          <w:b/>
          <w:bCs/>
          <w:sz w:val="28"/>
          <w:szCs w:val="28"/>
        </w:rPr>
        <w:t>erkenning van het verleden</w:t>
      </w:r>
      <w:r w:rsidR="007B4B08" w:rsidRPr="00FF0C40">
        <w:rPr>
          <w:b/>
          <w:bCs/>
          <w:sz w:val="28"/>
          <w:szCs w:val="28"/>
        </w:rPr>
        <w:t>’</w:t>
      </w:r>
    </w:p>
    <w:p w14:paraId="1F0CFB51" w14:textId="77777777" w:rsidR="00DC3F4C" w:rsidRDefault="00DC3F4C" w:rsidP="00DC3F4C">
      <w:pPr>
        <w:spacing w:line="276" w:lineRule="auto"/>
        <w:jc w:val="center"/>
        <w:rPr>
          <w:b/>
          <w:bCs/>
        </w:rPr>
      </w:pPr>
    </w:p>
    <w:p w14:paraId="5F455768" w14:textId="4E3A129A" w:rsidR="00DC3F4C" w:rsidRPr="00F43621" w:rsidRDefault="00F43621" w:rsidP="00DC3F4C">
      <w:pPr>
        <w:spacing w:line="276" w:lineRule="auto"/>
        <w:jc w:val="center"/>
        <w:rPr>
          <w:i/>
          <w:iCs/>
        </w:rPr>
      </w:pPr>
      <w:r w:rsidRPr="00F43621">
        <w:rPr>
          <w:i/>
          <w:iCs/>
        </w:rPr>
        <w:t>Afdeling Privaatrecht, Universiteit van Amsterdam</w:t>
      </w:r>
    </w:p>
    <w:p w14:paraId="4C37549C" w14:textId="77777777" w:rsidR="00AE3DCE" w:rsidRDefault="00AE3DCE" w:rsidP="4F48838E">
      <w:pPr>
        <w:spacing w:line="276" w:lineRule="auto"/>
      </w:pPr>
    </w:p>
    <w:p w14:paraId="01C08B59" w14:textId="47D5EDFA" w:rsidR="00791714" w:rsidRPr="00C92EF2" w:rsidRDefault="007B2300" w:rsidP="4F48838E">
      <w:pPr>
        <w:spacing w:line="276" w:lineRule="auto"/>
        <w:rPr>
          <w:b/>
          <w:bCs/>
          <w:u w:val="single"/>
        </w:rPr>
      </w:pPr>
      <w:r w:rsidRPr="00C92EF2">
        <w:rPr>
          <w:b/>
          <w:bCs/>
          <w:u w:val="single"/>
        </w:rPr>
        <w:t>Inleiding</w:t>
      </w:r>
    </w:p>
    <w:p w14:paraId="0D496A37" w14:textId="4636056E" w:rsidR="00477B6E" w:rsidRDefault="1C7C052F" w:rsidP="00703BCB">
      <w:pPr>
        <w:spacing w:line="276" w:lineRule="auto"/>
        <w:jc w:val="both"/>
      </w:pPr>
      <w:r>
        <w:t xml:space="preserve">Dit </w:t>
      </w:r>
      <w:r w:rsidR="5C43B697">
        <w:t xml:space="preserve">intra- en interdisciplinaire </w:t>
      </w:r>
      <w:r>
        <w:t xml:space="preserve">symposium </w:t>
      </w:r>
      <w:r w:rsidR="00975722">
        <w:t>wordt georganiseerd door de afdeling Privaatrecht van de Universiteit van Amsterdam</w:t>
      </w:r>
      <w:r w:rsidR="00714A8C">
        <w:t>, in het kader van het onderzoeksprogramma ‘Int</w:t>
      </w:r>
      <w:r w:rsidR="002225CE">
        <w:t>e</w:t>
      </w:r>
      <w:r w:rsidR="00714A8C">
        <w:t>graal Privaatrecht’</w:t>
      </w:r>
      <w:r w:rsidR="00975722">
        <w:t>.</w:t>
      </w:r>
      <w:r w:rsidR="001D3469">
        <w:rPr>
          <w:rStyle w:val="FootnoteReference"/>
        </w:rPr>
        <w:footnoteReference w:id="2"/>
      </w:r>
      <w:r w:rsidR="00975722">
        <w:t xml:space="preserve"> </w:t>
      </w:r>
      <w:r w:rsidR="001D3469">
        <w:t>Het symposium bestaat uit een tweeluik, waarin onderzocht wordt welke</w:t>
      </w:r>
      <w:r>
        <w:t xml:space="preserve"> rol het </w:t>
      </w:r>
      <w:r w:rsidDel="00EA1CCA">
        <w:t>privaat</w:t>
      </w:r>
      <w:r>
        <w:t>recht</w:t>
      </w:r>
      <w:r w:rsidR="4C6CAB0A">
        <w:t xml:space="preserve"> heeft gespeeld</w:t>
      </w:r>
      <w:r w:rsidR="2FF1723A">
        <w:t xml:space="preserve"> – of nog steeds speelt – </w:t>
      </w:r>
      <w:r w:rsidR="4C6CAB0A">
        <w:t xml:space="preserve">in het faciliteren van </w:t>
      </w:r>
      <w:r w:rsidR="64D488FE">
        <w:t xml:space="preserve">situaties uit het verleden die vanuit hedendaags perspectief </w:t>
      </w:r>
      <w:r w:rsidR="5109A390">
        <w:t xml:space="preserve">(door velen) </w:t>
      </w:r>
      <w:r w:rsidR="64D488FE">
        <w:t>als onrecht worden beschouwd</w:t>
      </w:r>
      <w:r w:rsidR="00FF0C40">
        <w:t>,</w:t>
      </w:r>
      <w:r w:rsidR="4C6CAB0A">
        <w:t xml:space="preserve"> en de rol die het kan spelen </w:t>
      </w:r>
      <w:r w:rsidR="77312037">
        <w:t xml:space="preserve">bij </w:t>
      </w:r>
      <w:r w:rsidR="4C6CAB0A">
        <w:t>het bieden van herstel voor dit onrecht</w:t>
      </w:r>
      <w:r w:rsidR="64D488FE">
        <w:t xml:space="preserve">. </w:t>
      </w:r>
      <w:r w:rsidR="052A9A88">
        <w:t xml:space="preserve">Naast het </w:t>
      </w:r>
      <w:r w:rsidR="76311530">
        <w:t>familierecht en het aansprakelijkheidsrecht,</w:t>
      </w:r>
      <w:r w:rsidR="052A9A88">
        <w:t xml:space="preserve"> </w:t>
      </w:r>
      <w:r w:rsidR="25CCC5EE">
        <w:t xml:space="preserve">legt het symposium </w:t>
      </w:r>
      <w:r w:rsidR="3D17CC0C">
        <w:t xml:space="preserve">ook </w:t>
      </w:r>
      <w:r w:rsidR="25CCC5EE">
        <w:t xml:space="preserve">een </w:t>
      </w:r>
      <w:r w:rsidR="65FE805F">
        <w:t xml:space="preserve">verband </w:t>
      </w:r>
      <w:r w:rsidR="25CCC5EE">
        <w:t xml:space="preserve">met publiekrechtelijke </w:t>
      </w:r>
      <w:r w:rsidR="15B4813F">
        <w:t>vormen van</w:t>
      </w:r>
      <w:r w:rsidR="25CCC5EE">
        <w:t xml:space="preserve"> herstel</w:t>
      </w:r>
      <w:r w:rsidR="5C43B697">
        <w:t xml:space="preserve">, zoals </w:t>
      </w:r>
      <w:r w:rsidR="00AF4362">
        <w:t xml:space="preserve">buitenwettelijke compensatieregelingen of </w:t>
      </w:r>
      <w:r w:rsidR="5C43B697">
        <w:t xml:space="preserve">de Restitutiecommissie </w:t>
      </w:r>
      <w:r w:rsidR="040835DD">
        <w:t>inzake</w:t>
      </w:r>
      <w:r w:rsidR="5C43B697">
        <w:t xml:space="preserve"> nazi-roofkunst</w:t>
      </w:r>
      <w:r w:rsidR="040835DD">
        <w:t>,</w:t>
      </w:r>
      <w:r w:rsidR="003114EB">
        <w:rPr>
          <w:rStyle w:val="FootnoteReference"/>
        </w:rPr>
        <w:footnoteReference w:id="3"/>
      </w:r>
      <w:r w:rsidR="4A265A1F">
        <w:t xml:space="preserve"> </w:t>
      </w:r>
      <w:r w:rsidR="040835DD">
        <w:t>en de discussie over ‘</w:t>
      </w:r>
      <w:r w:rsidR="040835DD" w:rsidRPr="10175391">
        <w:rPr>
          <w:i/>
          <w:iCs/>
        </w:rPr>
        <w:t>restorative justice</w:t>
      </w:r>
      <w:r w:rsidR="040835DD">
        <w:t xml:space="preserve">’ die onder meer in verband wordt gebracht met het </w:t>
      </w:r>
      <w:r w:rsidR="7C3A6731">
        <w:t>koloniale verleden</w:t>
      </w:r>
      <w:r w:rsidR="3A19D040">
        <w:t>, maar ook met andere vormen van historisch onrecht</w:t>
      </w:r>
      <w:r w:rsidR="040835DD">
        <w:t>.</w:t>
      </w:r>
      <w:r w:rsidR="00DC2C1D">
        <w:rPr>
          <w:rStyle w:val="FootnoteReference"/>
        </w:rPr>
        <w:footnoteReference w:id="4"/>
      </w:r>
      <w:r w:rsidR="05EC8BF1">
        <w:t xml:space="preserve"> </w:t>
      </w:r>
    </w:p>
    <w:p w14:paraId="2ED227CF" w14:textId="3F04F295" w:rsidR="00573A4C" w:rsidRDefault="52DE5AA7" w:rsidP="00B84032">
      <w:pPr>
        <w:spacing w:line="276" w:lineRule="auto"/>
        <w:ind w:firstLine="426"/>
        <w:jc w:val="both"/>
      </w:pPr>
      <w:r>
        <w:t>Speciale aandacht gaat</w:t>
      </w:r>
      <w:r w:rsidDel="7902239A">
        <w:t xml:space="preserve"> </w:t>
      </w:r>
      <w:r>
        <w:t xml:space="preserve">uit naar de perspectieven van </w:t>
      </w:r>
      <w:r w:rsidR="2C93B1E1">
        <w:t xml:space="preserve">degenen die </w:t>
      </w:r>
      <w:r w:rsidR="00B13F40">
        <w:t xml:space="preserve">(direct of indirect) </w:t>
      </w:r>
      <w:r w:rsidR="2C93B1E1">
        <w:t>zijn getroffen, maar wiens stem vaak niet of nauwelijks in rechte wordt gehoord.</w:t>
      </w:r>
      <w:r w:rsidR="1AD2B5D5">
        <w:t xml:space="preserve"> </w:t>
      </w:r>
      <w:r w:rsidR="7272B690">
        <w:t xml:space="preserve">Dit resoneert met de </w:t>
      </w:r>
      <w:r w:rsidR="1D8F7E34">
        <w:t>(</w:t>
      </w:r>
      <w:r w:rsidR="7272B690">
        <w:t>groeiende</w:t>
      </w:r>
      <w:r w:rsidR="132AE3CD">
        <w:t>)</w:t>
      </w:r>
      <w:r w:rsidR="7272B690">
        <w:t xml:space="preserve"> focus binnen </w:t>
      </w:r>
      <w:r w:rsidR="6F09855C">
        <w:t xml:space="preserve">het privaatrecht </w:t>
      </w:r>
      <w:r w:rsidR="7272B690">
        <w:t>op ‘</w:t>
      </w:r>
      <w:r w:rsidR="7272B690" w:rsidRPr="2954A319">
        <w:rPr>
          <w:i/>
          <w:iCs/>
        </w:rPr>
        <w:t>people-centered justice</w:t>
      </w:r>
      <w:r w:rsidR="7272B690">
        <w:t>’</w:t>
      </w:r>
      <w:r w:rsidR="00493BC9">
        <w:rPr>
          <w:rStyle w:val="FootnoteReference"/>
        </w:rPr>
        <w:footnoteReference w:id="5"/>
      </w:r>
      <w:r w:rsidR="00BB5AF5">
        <w:t>,</w:t>
      </w:r>
      <w:r w:rsidR="7272B690" w:rsidRPr="3CE3EF68">
        <w:t xml:space="preserve"> ‘</w:t>
      </w:r>
      <w:r w:rsidR="7272B690" w:rsidRPr="2954A319">
        <w:rPr>
          <w:i/>
          <w:iCs/>
        </w:rPr>
        <w:t>social justice tort theory’</w:t>
      </w:r>
      <w:r w:rsidR="00493BC9">
        <w:rPr>
          <w:rStyle w:val="FootnoteReference"/>
        </w:rPr>
        <w:footnoteReference w:id="6"/>
      </w:r>
      <w:r w:rsidR="2D981773" w:rsidRPr="3CE3EF68">
        <w:t xml:space="preserve"> en de roep om te luisteren naar ‘</w:t>
      </w:r>
      <w:r w:rsidR="2D981773" w:rsidRPr="2954A319">
        <w:rPr>
          <w:i/>
          <w:iCs/>
        </w:rPr>
        <w:t>voices of contestation</w:t>
      </w:r>
      <w:r w:rsidR="2D981773">
        <w:t>’</w:t>
      </w:r>
      <w:r w:rsidR="60E9FA83">
        <w:t>, dat wil zeggen stemmen</w:t>
      </w:r>
      <w:r w:rsidR="305CB691">
        <w:t xml:space="preserve"> van kritiek of protest</w:t>
      </w:r>
      <w:r w:rsidR="60E9FA83">
        <w:t xml:space="preserve">, in het bijzonder van </w:t>
      </w:r>
      <w:r w:rsidR="7AAB5824">
        <w:t xml:space="preserve">kwetsbare en </w:t>
      </w:r>
      <w:r w:rsidR="60E9FA83">
        <w:t>gemarginaliseerde groepen</w:t>
      </w:r>
      <w:r w:rsidR="00703BCB">
        <w:t>.</w:t>
      </w:r>
      <w:r w:rsidR="000D5228">
        <w:rPr>
          <w:rStyle w:val="FootnoteReference"/>
        </w:rPr>
        <w:footnoteReference w:id="7"/>
      </w:r>
      <w:r w:rsidR="024A330F">
        <w:t xml:space="preserve"> </w:t>
      </w:r>
      <w:r w:rsidR="1399BAD4">
        <w:t>Als het gaat om</w:t>
      </w:r>
      <w:r w:rsidR="608C626A">
        <w:t xml:space="preserve"> de discussie rondom het</w:t>
      </w:r>
      <w:r w:rsidR="1399BAD4">
        <w:t xml:space="preserve"> herstel van historisch onrecht</w:t>
      </w:r>
      <w:r w:rsidR="50FBA653">
        <w:t xml:space="preserve"> is </w:t>
      </w:r>
      <w:r w:rsidR="51FA1D29">
        <w:t xml:space="preserve">eenzelfde ontwikkeling zichtbaar. De nadruk ligt hier </w:t>
      </w:r>
      <w:r w:rsidR="0B004245">
        <w:t>in toenemende mate op</w:t>
      </w:r>
      <w:r w:rsidR="34267D86">
        <w:t xml:space="preserve"> het </w:t>
      </w:r>
      <w:r w:rsidR="51FA1D29">
        <w:t xml:space="preserve">herstel van </w:t>
      </w:r>
      <w:r w:rsidR="00F05586">
        <w:t>‘</w:t>
      </w:r>
      <w:r w:rsidR="51FA1D29" w:rsidRPr="2954A319">
        <w:rPr>
          <w:i/>
          <w:iCs/>
        </w:rPr>
        <w:t>agency</w:t>
      </w:r>
      <w:r w:rsidR="00F05586" w:rsidRPr="2954A319">
        <w:rPr>
          <w:i/>
          <w:iCs/>
        </w:rPr>
        <w:t>’</w:t>
      </w:r>
      <w:r w:rsidR="51FA1D29">
        <w:t xml:space="preserve"> van slachtoffer</w:t>
      </w:r>
      <w:r w:rsidR="0B004245">
        <w:t xml:space="preserve">s en </w:t>
      </w:r>
      <w:r w:rsidR="00F05586">
        <w:t>‘</w:t>
      </w:r>
      <w:r w:rsidR="0B004245" w:rsidRPr="2954A319">
        <w:rPr>
          <w:i/>
          <w:iCs/>
        </w:rPr>
        <w:t>dignity restoration</w:t>
      </w:r>
      <w:r w:rsidR="00F05586">
        <w:t>’</w:t>
      </w:r>
      <w:r w:rsidR="0B004245">
        <w:t xml:space="preserve"> in het kader van de noodzakelijke “herintreding” tot de rechtsorde</w:t>
      </w:r>
      <w:r w:rsidR="51FA1D29">
        <w:t>.</w:t>
      </w:r>
      <w:r w:rsidR="002C1A05">
        <w:rPr>
          <w:rStyle w:val="FootnoteReference"/>
        </w:rPr>
        <w:footnoteReference w:id="8"/>
      </w:r>
      <w:r w:rsidR="007976CF">
        <w:t xml:space="preserve"> </w:t>
      </w:r>
    </w:p>
    <w:p w14:paraId="3E2E6A98" w14:textId="6B7BE5FC" w:rsidR="0019649B" w:rsidRDefault="0019649B" w:rsidP="4F48838E">
      <w:pPr>
        <w:spacing w:line="276" w:lineRule="auto"/>
        <w:jc w:val="both"/>
      </w:pPr>
    </w:p>
    <w:p w14:paraId="002477CF" w14:textId="37C6428B" w:rsidR="00A92EA2" w:rsidRPr="00A92EA2" w:rsidRDefault="3BD33EC5" w:rsidP="00A92EA2">
      <w:pPr>
        <w:spacing w:line="276" w:lineRule="auto"/>
        <w:jc w:val="both"/>
      </w:pPr>
      <w:r w:rsidRPr="10175391">
        <w:rPr>
          <w:b/>
          <w:bCs/>
          <w:u w:val="single"/>
        </w:rPr>
        <w:t xml:space="preserve">Tweeluik </w:t>
      </w:r>
      <w:r>
        <w:br/>
        <w:t xml:space="preserve">Deel 1 </w:t>
      </w:r>
      <w:r w:rsidR="00905E7A">
        <w:t xml:space="preserve">van het tweeluik </w:t>
      </w:r>
      <w:r>
        <w:t xml:space="preserve">gaat over procedurele rechtvaardigheid, bezien vanuit het civiele (proces)recht in </w:t>
      </w:r>
      <w:r w:rsidR="004A4BED">
        <w:t>verhouding tot</w:t>
      </w:r>
      <w:r>
        <w:t xml:space="preserve"> buitengerechtelijke en publiekrechtelijke routes. Deel 2 </w:t>
      </w:r>
      <w:r>
        <w:lastRenderedPageBreak/>
        <w:t xml:space="preserve">gaat over </w:t>
      </w:r>
      <w:r w:rsidR="00463BB1">
        <w:t xml:space="preserve">het samenspel tussen </w:t>
      </w:r>
      <w:r w:rsidR="0087189B">
        <w:t xml:space="preserve">(privaatrechtelijke) </w:t>
      </w:r>
      <w:r>
        <w:t>remedies</w:t>
      </w:r>
      <w:r w:rsidR="00463BB1">
        <w:t xml:space="preserve"> en (publieke) erkenning</w:t>
      </w:r>
      <w:r>
        <w:t xml:space="preserve">, bezien vanuit het familierecht en aansprakelijkheidsrecht. </w:t>
      </w:r>
    </w:p>
    <w:p w14:paraId="3E119CD1" w14:textId="07CAE182" w:rsidR="3BD33EC5" w:rsidRDefault="00D54E4B" w:rsidP="3BD33EC5">
      <w:pPr>
        <w:spacing w:line="276" w:lineRule="auto"/>
        <w:ind w:firstLine="426"/>
        <w:jc w:val="both"/>
        <w:rPr>
          <w:rFonts w:ascii="Aptos" w:eastAsia="Times" w:hAnsi="Aptos" w:cs="Times"/>
          <w:color w:val="000000" w:themeColor="text1"/>
        </w:rPr>
      </w:pPr>
      <w:r>
        <w:rPr>
          <w:rFonts w:ascii="Aptos" w:eastAsia="Times" w:hAnsi="Aptos" w:cs="Times"/>
          <w:color w:val="000000" w:themeColor="text1"/>
        </w:rPr>
        <w:t>De twee</w:t>
      </w:r>
      <w:r w:rsidR="3BD33EC5" w:rsidRPr="3BD33EC5">
        <w:rPr>
          <w:rFonts w:ascii="Aptos" w:eastAsia="Times" w:hAnsi="Aptos" w:cs="Times"/>
          <w:color w:val="000000" w:themeColor="text1"/>
        </w:rPr>
        <w:t xml:space="preserve"> delen van het tweeluik hangen met elkaar samen en liggen in elkaars verlengde. Zo gaat het in beide delen expliciet over de positie van benadeelden (participatie, inclusiviteit, spanning tussen het voldoen aan de juridische vereisten en het hebben van een stem), de vraag wat een bepaalde oplossing rechtvaardig maakt (de procedure of de uitkomst?), en in welke vorm(en) genoegdoening kan plaatsvinden </w:t>
      </w:r>
      <w:r w:rsidR="3BD33EC5">
        <w:t xml:space="preserve">(schadevergoeding in geld of symbolisch?). </w:t>
      </w:r>
      <w:r w:rsidR="3BD33EC5" w:rsidRPr="3BD33EC5">
        <w:rPr>
          <w:rFonts w:ascii="Aptos" w:eastAsia="Times" w:hAnsi="Aptos" w:cs="Times"/>
          <w:color w:val="000000" w:themeColor="text1"/>
        </w:rPr>
        <w:t xml:space="preserve"> </w:t>
      </w:r>
    </w:p>
    <w:p w14:paraId="4A5ED3CE" w14:textId="77777777" w:rsidR="00A92EA2" w:rsidRDefault="00A92EA2" w:rsidP="00A92EA2">
      <w:pPr>
        <w:spacing w:line="276" w:lineRule="auto"/>
        <w:jc w:val="both"/>
        <w:rPr>
          <w:b/>
          <w:bCs/>
          <w:i/>
          <w:iCs/>
        </w:rPr>
      </w:pPr>
    </w:p>
    <w:p w14:paraId="3AF61875" w14:textId="1214FDF1" w:rsidR="00474AFE" w:rsidRPr="00A92EA2" w:rsidRDefault="00474AFE" w:rsidP="00A92EA2">
      <w:pPr>
        <w:spacing w:line="276" w:lineRule="auto"/>
        <w:jc w:val="both"/>
        <w:rPr>
          <w:b/>
          <w:bCs/>
          <w:i/>
          <w:iCs/>
        </w:rPr>
      </w:pPr>
      <w:r w:rsidRPr="00474AFE">
        <w:rPr>
          <w:b/>
          <w:bCs/>
          <w:i/>
          <w:iCs/>
        </w:rPr>
        <w:t>Deel 1: Procedurele rechtvaardigheid en wegen naar herstel</w:t>
      </w:r>
    </w:p>
    <w:p w14:paraId="13941D87" w14:textId="7620C833" w:rsidR="00474AFE" w:rsidRDefault="00474AFE" w:rsidP="00474AFE">
      <w:pPr>
        <w:spacing w:line="276" w:lineRule="auto"/>
        <w:jc w:val="both"/>
      </w:pPr>
      <w:r>
        <w:t>In het eerste deel van het tweeluik verkennen we de beschikbare (gerechtelijke en buitengerechtelijke) procedures die leiden naar herstel en erkenning, waarbij specifieke aandacht uitgaat naar procedurele rechtvaardigheid.</w:t>
      </w:r>
      <w:r>
        <w:rPr>
          <w:rStyle w:val="FootnoteReference"/>
        </w:rPr>
        <w:footnoteReference w:id="9"/>
      </w:r>
      <w:r>
        <w:t xml:space="preserve"> Wat zijn de mogelijkheden en beperkingen van het (civiele) procesrecht, in vergelijking met andere routes? </w:t>
      </w:r>
      <w:r w:rsidR="009568E6">
        <w:t>In hoeverre</w:t>
      </w:r>
      <w:r>
        <w:t xml:space="preserve"> bieden deze routes </w:t>
      </w:r>
      <w:r w:rsidR="009568E6">
        <w:t xml:space="preserve">ruimte </w:t>
      </w:r>
      <w:r>
        <w:t xml:space="preserve">om rekening te houden met de complexiteit van historisch onrecht? Welke mogelijkheden zijn er om (de nabestaanden van) slachtoffers van historisch onrecht actief bij het proces te betrekken? </w:t>
      </w:r>
    </w:p>
    <w:p w14:paraId="1B4F13B6" w14:textId="6AF7570B" w:rsidR="001267B4" w:rsidRDefault="3BD33EC5" w:rsidP="00C02C9E">
      <w:pPr>
        <w:spacing w:line="276" w:lineRule="auto"/>
        <w:ind w:firstLine="426"/>
        <w:jc w:val="both"/>
      </w:pPr>
      <w:r>
        <w:t xml:space="preserve">Om antwoord te kunnen geven op deze vragen wordt in dit thema de casus van Nazi-roofkunst gebruikt als referentiepunt en illustratie van de uitdagingen op dit thema. De Restitutiecommissie voor Nazi-roofkunst was bedoeld als laagdrempelige (tijdelijke) procedure om slachtoffers van het Naziregime en hun erfgenamen alsnog de mogelijkheid van restitutie te bieden. Uiteindelijk werd deze laagdrempeligheid echter bron van kritiek op het functioneren van de RC, in het bijzonder diens positie (geen onafhankelijke rechter) en rol (slachtoffers die zich niet gehoord voelen). Een duidelijk en helder institutioneel en procedureel kader blijkt essentieel, juist omdat restitutie een bredere connotatie heeft dan het simpelweg herstellen van de oude toestand. </w:t>
      </w:r>
    </w:p>
    <w:p w14:paraId="65B00F9E" w14:textId="77777777" w:rsidR="00ED3820" w:rsidRDefault="00ED3820" w:rsidP="00C02C9E">
      <w:pPr>
        <w:spacing w:line="276" w:lineRule="auto"/>
        <w:ind w:firstLine="426"/>
        <w:jc w:val="both"/>
      </w:pPr>
    </w:p>
    <w:p w14:paraId="0A14409F" w14:textId="7E9B6489" w:rsidR="00ED3820" w:rsidRPr="00ED3820" w:rsidRDefault="00ED3820" w:rsidP="00ED3820">
      <w:pPr>
        <w:spacing w:line="276" w:lineRule="auto"/>
        <w:rPr>
          <w:u w:val="single"/>
        </w:rPr>
      </w:pPr>
      <w:r w:rsidRPr="00ED3820">
        <w:rPr>
          <w:u w:val="single"/>
        </w:rPr>
        <w:t>Programmavoorstel voor deel 1</w:t>
      </w:r>
    </w:p>
    <w:p w14:paraId="45FFBB79" w14:textId="60DD01CF" w:rsidR="00ED3820" w:rsidRDefault="00ED3820" w:rsidP="00ED3820">
      <w:pPr>
        <w:spacing w:line="276" w:lineRule="auto"/>
        <w:jc w:val="both"/>
      </w:pPr>
      <w:r>
        <w:t>Het eerste deel van het tweeluik – over procedurele rechtvaardigheid en wegen naar herstel – wordt georganiseerd in samenwerking met de afdeling Staats- en bestuursrecht. D</w:t>
      </w:r>
      <w:r w:rsidR="00DF7457">
        <w:t xml:space="preserve">it </w:t>
      </w:r>
      <w:r>
        <w:t xml:space="preserve">vindt plaats op </w:t>
      </w:r>
      <w:r w:rsidRPr="00E95D2A">
        <w:rPr>
          <w:b/>
          <w:bCs/>
        </w:rPr>
        <w:t>donderdag 1</w:t>
      </w:r>
      <w:r w:rsidR="00B25EEB">
        <w:rPr>
          <w:b/>
          <w:bCs/>
        </w:rPr>
        <w:t>6</w:t>
      </w:r>
      <w:r w:rsidRPr="00E95D2A">
        <w:rPr>
          <w:b/>
          <w:bCs/>
        </w:rPr>
        <w:t xml:space="preserve"> oktober </w:t>
      </w:r>
      <w:r w:rsidR="00B25EEB">
        <w:rPr>
          <w:b/>
          <w:bCs/>
        </w:rPr>
        <w:t xml:space="preserve">2025 </w:t>
      </w:r>
      <w:r w:rsidRPr="00E95D2A">
        <w:rPr>
          <w:b/>
          <w:bCs/>
        </w:rPr>
        <w:t>van 13:30-17:30 uur</w:t>
      </w:r>
      <w:r>
        <w:t xml:space="preserve"> op de Roeterseilandcampus van </w:t>
      </w:r>
      <w:r w:rsidR="00B81CC0">
        <w:t>de UvA</w:t>
      </w:r>
      <w:r>
        <w:t xml:space="preserve">. </w:t>
      </w:r>
      <w:r w:rsidR="00B25EEB">
        <w:t xml:space="preserve">Mede aanleiding </w:t>
      </w:r>
      <w:r w:rsidR="00B81CC0">
        <w:t>hiervoor</w:t>
      </w:r>
      <w:r w:rsidR="00B25EEB">
        <w:t xml:space="preserve"> is de promotie van </w:t>
      </w:r>
      <w:hyperlink r:id="rId8" w:history="1">
        <w:r w:rsidR="00B25EEB" w:rsidRPr="000C23F3">
          <w:rPr>
            <w:rStyle w:val="Hyperlink"/>
          </w:rPr>
          <w:t>Tabitha Oost</w:t>
        </w:r>
      </w:hyperlink>
      <w:r w:rsidR="00B25EEB">
        <w:t xml:space="preserve">, die op 17 oktober </w:t>
      </w:r>
      <w:r w:rsidR="00D54E4B">
        <w:t xml:space="preserve">2025 </w:t>
      </w:r>
      <w:r w:rsidR="00B25EEB">
        <w:t>haar proefschrift verdedigt</w:t>
      </w:r>
      <w:r w:rsidR="00B81CC0">
        <w:t xml:space="preserve"> over de restitutie van Nazi-roofkunst</w:t>
      </w:r>
      <w:r w:rsidR="00B25EEB">
        <w:t>.</w:t>
      </w:r>
      <w:r w:rsidR="00B25EEB">
        <w:rPr>
          <w:rStyle w:val="FootnoteReference"/>
        </w:rPr>
        <w:footnoteReference w:id="10"/>
      </w:r>
    </w:p>
    <w:p w14:paraId="7EC7F522" w14:textId="77777777" w:rsidR="00ED3820" w:rsidRDefault="00ED3820" w:rsidP="00ED3820">
      <w:pPr>
        <w:spacing w:line="276" w:lineRule="auto"/>
        <w:jc w:val="both"/>
      </w:pPr>
    </w:p>
    <w:p w14:paraId="79C264CF" w14:textId="1E9029F2" w:rsidR="00B91859" w:rsidRDefault="00DF7457" w:rsidP="3BD33EC5">
      <w:pPr>
        <w:spacing w:line="276" w:lineRule="auto"/>
        <w:jc w:val="both"/>
      </w:pPr>
      <w:r>
        <w:t>Het symposium</w:t>
      </w:r>
      <w:r w:rsidR="00D54E4B">
        <w:t xml:space="preserve"> vangt aan met een algemene inleiding</w:t>
      </w:r>
      <w:r w:rsidR="00B91859">
        <w:t xml:space="preserve"> en wordt afgesloten met een borrel</w:t>
      </w:r>
      <w:r w:rsidR="00D54E4B">
        <w:t xml:space="preserve">. </w:t>
      </w:r>
      <w:r w:rsidR="00B91859">
        <w:t>Er zijn twee panels.</w:t>
      </w:r>
    </w:p>
    <w:p w14:paraId="77D65053" w14:textId="0E173933" w:rsidR="00ED3820" w:rsidRPr="00115FDF" w:rsidRDefault="00B91859" w:rsidP="00115FDF">
      <w:pPr>
        <w:spacing w:line="276" w:lineRule="auto"/>
        <w:ind w:firstLine="426"/>
        <w:jc w:val="both"/>
        <w:rPr>
          <w:highlight w:val="yellow"/>
        </w:rPr>
      </w:pPr>
      <w:r>
        <w:lastRenderedPageBreak/>
        <w:t>D</w:t>
      </w:r>
      <w:r w:rsidR="3BD33EC5">
        <w:t xml:space="preserve">e restitutie van Nazi-roofkunst </w:t>
      </w:r>
      <w:r>
        <w:t xml:space="preserve">vormt </w:t>
      </w:r>
      <w:r w:rsidR="3BD33EC5">
        <w:t xml:space="preserve">de </w:t>
      </w:r>
      <w:r w:rsidR="3BD33EC5" w:rsidRPr="3BD33EC5">
        <w:rPr>
          <w:i/>
          <w:iCs/>
        </w:rPr>
        <w:t>casestudy</w:t>
      </w:r>
      <w:r w:rsidR="3BD33EC5">
        <w:t xml:space="preserve"> van </w:t>
      </w:r>
      <w:r w:rsidR="3BD33EC5" w:rsidRPr="3BD33EC5">
        <w:rPr>
          <w:u w:val="single"/>
        </w:rPr>
        <w:t>panel 1</w:t>
      </w:r>
      <w:r w:rsidR="00D54E4B">
        <w:t xml:space="preserve"> (</w:t>
      </w:r>
      <w:r w:rsidR="00F92CFD">
        <w:t>13:45</w:t>
      </w:r>
      <w:r w:rsidR="00D54E4B">
        <w:t>-15:</w:t>
      </w:r>
      <w:r w:rsidR="00F92CFD">
        <w:t>1</w:t>
      </w:r>
      <w:r w:rsidR="00D54E4B">
        <w:t>5 uur),</w:t>
      </w:r>
      <w:r w:rsidR="3BD33EC5">
        <w:t xml:space="preserve"> met de nadruk op de inrichting van buitengerechtelijke procedures bij restitutiecommissies in Nederland, Duitsland</w:t>
      </w:r>
      <w:r w:rsidR="000F35DA">
        <w:t xml:space="preserve">, </w:t>
      </w:r>
      <w:r w:rsidR="3BD33EC5">
        <w:t>Oostenrijk</w:t>
      </w:r>
      <w:r w:rsidR="000F35DA">
        <w:t xml:space="preserve"> </w:t>
      </w:r>
      <w:r w:rsidR="004A4341">
        <w:t>en Engeland</w:t>
      </w:r>
      <w:r w:rsidR="3BD33EC5">
        <w:t>. Eén van de premisses</w:t>
      </w:r>
      <w:r w:rsidR="004A4341">
        <w:t xml:space="preserve"> die onlangs in de Nederlandse context gestalte kreeg,</w:t>
      </w:r>
      <w:r w:rsidR="3BD33EC5">
        <w:t xml:space="preserve"> is dat erkenning van het verleden niet alleen van belang is voor de slachtoffers en nabestaanden, maar ook voor de samenleving als geheel.</w:t>
      </w:r>
      <w:r w:rsidR="00B81CC0" w:rsidRPr="3BD33EC5">
        <w:rPr>
          <w:rStyle w:val="FootnoteReference"/>
        </w:rPr>
        <w:footnoteReference w:id="11"/>
      </w:r>
      <w:r w:rsidR="3BD33EC5">
        <w:t xml:space="preserve"> </w:t>
      </w:r>
      <w:r w:rsidR="00CD09B5">
        <w:t>In hoeverre zijn</w:t>
      </w:r>
      <w:r w:rsidR="3BD33EC5">
        <w:t xml:space="preserve"> d</w:t>
      </w:r>
      <w:r w:rsidR="00AF590D">
        <w:t>eze</w:t>
      </w:r>
      <w:r w:rsidR="3BD33EC5">
        <w:t xml:space="preserve"> uitgangspunt</w:t>
      </w:r>
      <w:r w:rsidR="00AF590D">
        <w:t>en</w:t>
      </w:r>
      <w:r w:rsidR="009D28F6">
        <w:t xml:space="preserve"> geconcretiseerd in </w:t>
      </w:r>
      <w:r w:rsidR="00466802">
        <w:t xml:space="preserve">beleid en </w:t>
      </w:r>
      <w:r w:rsidR="009D28F6">
        <w:t>praktijk</w:t>
      </w:r>
      <w:r w:rsidR="3BD33EC5">
        <w:t xml:space="preserve">? Hoe verhouden dergelijke procedures zich tot het recht, meer in het bijzonder het civiele (proces)recht en de daarvoor geldende waarborgen? Welke lessen kunnen uit de ervaringen van deze commissies worden getrokken met betrekking tot procedurele rechtvaardigheid in de context van historisch onrecht? </w:t>
      </w:r>
      <w:r w:rsidR="00F92CFD">
        <w:t>Met onder anderen</w:t>
      </w:r>
      <w:r w:rsidR="3BD33EC5">
        <w:t xml:space="preserve"> </w:t>
      </w:r>
      <w:hyperlink r:id="rId9">
        <w:r w:rsidR="3BD33EC5" w:rsidRPr="3BD33EC5">
          <w:rPr>
            <w:rStyle w:val="Hyperlink"/>
          </w:rPr>
          <w:t>Franz-Stefan Meissel</w:t>
        </w:r>
      </w:hyperlink>
      <w:r w:rsidR="00F92CFD">
        <w:t xml:space="preserve"> en</w:t>
      </w:r>
      <w:r w:rsidR="3BD33EC5">
        <w:t xml:space="preserve"> </w:t>
      </w:r>
      <w:hyperlink r:id="rId10">
        <w:r w:rsidR="3BD33EC5" w:rsidRPr="3BD33EC5">
          <w:rPr>
            <w:rStyle w:val="Hyperlink"/>
          </w:rPr>
          <w:t>Debbie De Girolamo</w:t>
        </w:r>
      </w:hyperlink>
      <w:r w:rsidR="00F92CFD">
        <w:t xml:space="preserve">. </w:t>
      </w:r>
      <w:r w:rsidR="3BD33EC5">
        <w:t>Moderator is Tabitha Oost; de voertaal is Engels, maar er zal een korte recap in het Nederlands worden gegeven. Als discussant zal een afgevaardigde van de Nederlandse Restitutiecommissie worden uitgenodigd.</w:t>
      </w:r>
    </w:p>
    <w:p w14:paraId="786E9D82" w14:textId="290F6786" w:rsidR="00D54E4B" w:rsidRPr="00115FDF" w:rsidRDefault="3BD33EC5" w:rsidP="00115FDF">
      <w:pPr>
        <w:spacing w:line="276" w:lineRule="auto"/>
        <w:ind w:firstLine="426"/>
        <w:jc w:val="both"/>
        <w:rPr>
          <w:rFonts w:ascii="Aptos" w:eastAsia="Aptos" w:hAnsi="Aptos" w:cs="Aptos"/>
        </w:rPr>
      </w:pPr>
      <w:r>
        <w:t xml:space="preserve">In </w:t>
      </w:r>
      <w:r w:rsidRPr="3BD33EC5">
        <w:rPr>
          <w:u w:val="single"/>
        </w:rPr>
        <w:t>panel 2</w:t>
      </w:r>
      <w:r>
        <w:t xml:space="preserve"> </w:t>
      </w:r>
      <w:bookmarkStart w:id="0" w:name="OLE_LINK1"/>
      <w:r w:rsidR="00D54E4B">
        <w:t>(1</w:t>
      </w:r>
      <w:r w:rsidR="00F92CFD">
        <w:t>5</w:t>
      </w:r>
      <w:r w:rsidR="00D54E4B">
        <w:t>:</w:t>
      </w:r>
      <w:r w:rsidR="00F92CFD">
        <w:t>45</w:t>
      </w:r>
      <w:r w:rsidR="00D54E4B">
        <w:t>-1</w:t>
      </w:r>
      <w:r w:rsidR="00F92CFD">
        <w:t>7</w:t>
      </w:r>
      <w:r w:rsidR="00D54E4B">
        <w:t>:</w:t>
      </w:r>
      <w:r w:rsidR="00F92CFD">
        <w:t>15</w:t>
      </w:r>
      <w:r w:rsidR="00D54E4B">
        <w:t xml:space="preserve"> uur) </w:t>
      </w:r>
      <w:r>
        <w:t xml:space="preserve">vormt de vraag naar rechtvaardig compenseren van overheidswege de rode draad. Hoe kunnen routes naar compensatie voor historisch onrecht worden vormgegeven, en voor wie (directe slachtoffers, nabestaanden, erfgenamen, nazaten) zijn deze bedoeld? </w:t>
      </w:r>
      <w:r w:rsidRPr="3BD33EC5">
        <w:rPr>
          <w:rFonts w:ascii="Aptos" w:eastAsia="Aptos" w:hAnsi="Aptos" w:cs="Aptos"/>
        </w:rPr>
        <w:t>Daarbij is het van belang te analyseren welke keuzes worden gemaakt en waarom, hoe het recht zich verhoudt tot erkenning van het verleden, en wat dat betekent voor de legitimiteit en effectiviteit van (buitenwettelijke) compensatieregelingen</w:t>
      </w:r>
      <w:r w:rsidR="00875A51">
        <w:rPr>
          <w:rFonts w:ascii="Aptos" w:eastAsia="Aptos" w:hAnsi="Aptos" w:cs="Aptos"/>
        </w:rPr>
        <w:t xml:space="preserve"> en mechanismen</w:t>
      </w:r>
      <w:r w:rsidR="006D6EA8">
        <w:rPr>
          <w:rFonts w:ascii="Aptos" w:eastAsia="Aptos" w:hAnsi="Aptos" w:cs="Aptos"/>
        </w:rPr>
        <w:t xml:space="preserve"> voor collectief verhaal</w:t>
      </w:r>
      <w:r w:rsidRPr="3BD33EC5">
        <w:rPr>
          <w:rFonts w:ascii="Aptos" w:eastAsia="Aptos" w:hAnsi="Aptos" w:cs="Aptos"/>
        </w:rPr>
        <w:t xml:space="preserve"> in het heden. </w:t>
      </w:r>
      <w:r>
        <w:t xml:space="preserve">Is er bij het </w:t>
      </w:r>
      <w:r w:rsidR="000F4C00">
        <w:t>ontwerp en de inrichting daarvan</w:t>
      </w:r>
      <w:r>
        <w:t xml:space="preserve"> voldoende oog voor procedurele rechtvaardigheid? </w:t>
      </w:r>
      <w:bookmarkEnd w:id="0"/>
      <w:r w:rsidR="00F92CFD">
        <w:t>Met</w:t>
      </w:r>
      <w:r>
        <w:t xml:space="preserve"> </w:t>
      </w:r>
      <w:hyperlink r:id="rId11">
        <w:r w:rsidRPr="3BD33EC5">
          <w:rPr>
            <w:rStyle w:val="Hyperlink"/>
          </w:rPr>
          <w:t>Wouter Vera</w:t>
        </w:r>
        <w:r w:rsidR="003A5974">
          <w:rPr>
            <w:rStyle w:val="Hyperlink"/>
          </w:rPr>
          <w:t>a</w:t>
        </w:r>
        <w:r w:rsidRPr="3BD33EC5">
          <w:rPr>
            <w:rStyle w:val="Hyperlink"/>
          </w:rPr>
          <w:t>rt</w:t>
        </w:r>
      </w:hyperlink>
      <w:r>
        <w:t xml:space="preserve">, </w:t>
      </w:r>
      <w:hyperlink r:id="rId12">
        <w:r w:rsidRPr="3BD33EC5">
          <w:rPr>
            <w:rStyle w:val="Hyperlink"/>
          </w:rPr>
          <w:t>Jacobine van den Brink</w:t>
        </w:r>
      </w:hyperlink>
      <w:r>
        <w:t xml:space="preserve"> </w:t>
      </w:r>
      <w:r w:rsidR="000F4C00">
        <w:t xml:space="preserve">en </w:t>
      </w:r>
      <w:hyperlink r:id="rId13" w:history="1">
        <w:r w:rsidR="000F4C00" w:rsidRPr="007F2446">
          <w:rPr>
            <w:rStyle w:val="Hyperlink"/>
          </w:rPr>
          <w:t>Channa Samkalden</w:t>
        </w:r>
      </w:hyperlink>
      <w:r>
        <w:t xml:space="preserve">. Moderator is </w:t>
      </w:r>
      <w:hyperlink r:id="rId14">
        <w:r w:rsidRPr="3BD33EC5">
          <w:rPr>
            <w:rStyle w:val="Hyperlink"/>
          </w:rPr>
          <w:t>Anna van Duin</w:t>
        </w:r>
      </w:hyperlink>
      <w:r>
        <w:t xml:space="preserve">; de voertaal is Nederlands, maar er zal een korte recap in het Engels worden gegeven. Als discussant zal </w:t>
      </w:r>
      <w:hyperlink r:id="rId15">
        <w:r w:rsidRPr="3BD33EC5">
          <w:rPr>
            <w:rStyle w:val="Hyperlink"/>
          </w:rPr>
          <w:t>Nina Huygen</w:t>
        </w:r>
      </w:hyperlink>
      <w:r>
        <w:t xml:space="preserve">, kwartiermaker van het Rijksbrede programma Erkenning en Herstel, </w:t>
      </w:r>
      <w:r w:rsidR="007F2446">
        <w:t>optreden</w:t>
      </w:r>
      <w:r>
        <w:t xml:space="preserve">. </w:t>
      </w:r>
    </w:p>
    <w:p w14:paraId="01EE4792" w14:textId="71C36967" w:rsidR="00474AFE" w:rsidRDefault="00474AFE" w:rsidP="3BD33EC5">
      <w:pPr>
        <w:spacing w:line="276" w:lineRule="auto"/>
        <w:ind w:firstLine="426"/>
        <w:jc w:val="both"/>
      </w:pPr>
    </w:p>
    <w:p w14:paraId="37857639" w14:textId="5CF79B0B" w:rsidR="00474AFE" w:rsidRPr="00474AFE" w:rsidRDefault="00474AFE" w:rsidP="00DC7090">
      <w:pPr>
        <w:spacing w:line="276" w:lineRule="auto"/>
        <w:jc w:val="both"/>
        <w:rPr>
          <w:b/>
          <w:bCs/>
          <w:i/>
          <w:iCs/>
        </w:rPr>
      </w:pPr>
      <w:r w:rsidRPr="00474AFE">
        <w:rPr>
          <w:b/>
          <w:bCs/>
          <w:i/>
          <w:iCs/>
        </w:rPr>
        <w:t xml:space="preserve">Deel 2: </w:t>
      </w:r>
      <w:r w:rsidR="001267B4">
        <w:rPr>
          <w:b/>
          <w:bCs/>
          <w:i/>
          <w:iCs/>
        </w:rPr>
        <w:t>Remedies en r</w:t>
      </w:r>
      <w:r w:rsidR="00A80F03">
        <w:rPr>
          <w:b/>
          <w:bCs/>
          <w:i/>
          <w:iCs/>
        </w:rPr>
        <w:t xml:space="preserve">uimte voor herstel </w:t>
      </w:r>
    </w:p>
    <w:p w14:paraId="557503A1" w14:textId="4BF60262" w:rsidR="00AB5806" w:rsidRDefault="3BD33EC5" w:rsidP="004532B8">
      <w:pPr>
        <w:spacing w:line="276" w:lineRule="auto"/>
        <w:jc w:val="both"/>
      </w:pPr>
      <w:r>
        <w:t>In het tweede deel van het tweeluik</w:t>
      </w:r>
      <w:r w:rsidR="00113387">
        <w:t xml:space="preserve"> </w:t>
      </w:r>
      <w:r>
        <w:t xml:space="preserve">bespreken we twee privaatrechtelijke sub-thema’s die ondanks hun historische context nog altijd bijzonder relevant zijn. Mechanismen die historisch onrecht mogelijk maakten, kunnen nog steeds doorwerken in (voort)bestaande situaties van onrechtvaardigheid. In deze sub-thema’s komt – net als bij deel 1 – ook naar voren welke lessen wij kunnen trekken uit het verleden voor situaties waarin historisch onrecht heeft plaatsgevonden, en waarvoor nu een manier voor herstel of genoegdoening gevonden dient te worden. </w:t>
      </w:r>
    </w:p>
    <w:p w14:paraId="69B2AE67" w14:textId="7E682AF0" w:rsidR="2155F256" w:rsidRDefault="2155F256" w:rsidP="2155F256">
      <w:pPr>
        <w:spacing w:line="276" w:lineRule="auto"/>
      </w:pPr>
    </w:p>
    <w:p w14:paraId="240BFB77" w14:textId="1F9DC0C1" w:rsidR="003E236B" w:rsidRPr="003E236B" w:rsidRDefault="003E236B" w:rsidP="00735A5F">
      <w:pPr>
        <w:spacing w:line="276" w:lineRule="auto"/>
        <w:jc w:val="both"/>
        <w:rPr>
          <w:rFonts w:ascii="Aptos" w:eastAsia="Times" w:hAnsi="Aptos" w:cs="Times"/>
          <w:b/>
          <w:bCs/>
          <w:color w:val="000000" w:themeColor="text1"/>
          <w:u w:val="single"/>
        </w:rPr>
      </w:pPr>
      <w:r w:rsidRPr="003E236B">
        <w:rPr>
          <w:rFonts w:ascii="Aptos" w:eastAsia="Times" w:hAnsi="Aptos" w:cs="Times"/>
          <w:b/>
          <w:bCs/>
          <w:color w:val="000000" w:themeColor="text1"/>
          <w:u w:val="single"/>
        </w:rPr>
        <w:t>Organisatie</w:t>
      </w:r>
    </w:p>
    <w:p w14:paraId="0F286ADC" w14:textId="5177BA02" w:rsidR="3BD33EC5" w:rsidRDefault="00115FDF" w:rsidP="00115FDF">
      <w:pPr>
        <w:spacing w:line="276" w:lineRule="auto"/>
        <w:jc w:val="both"/>
        <w:rPr>
          <w:rFonts w:ascii="Aptos" w:eastAsia="Times" w:hAnsi="Aptos" w:cs="Times"/>
          <w:color w:val="000000" w:themeColor="text1"/>
        </w:rPr>
      </w:pPr>
      <w:r w:rsidRPr="3BD33EC5">
        <w:rPr>
          <w:rFonts w:ascii="Aptos" w:eastAsia="Times" w:hAnsi="Aptos" w:cs="Times"/>
          <w:color w:val="000000" w:themeColor="text1"/>
        </w:rPr>
        <w:t>Joti Roest</w:t>
      </w:r>
      <w:r>
        <w:rPr>
          <w:rFonts w:ascii="Aptos" w:eastAsia="Times" w:hAnsi="Aptos" w:cs="Times"/>
          <w:color w:val="000000" w:themeColor="text1"/>
        </w:rPr>
        <w:t xml:space="preserve">; </w:t>
      </w:r>
      <w:r w:rsidR="003E236B">
        <w:rPr>
          <w:rFonts w:ascii="Aptos" w:eastAsia="Times" w:hAnsi="Aptos" w:cs="Times"/>
          <w:color w:val="000000" w:themeColor="text1"/>
        </w:rPr>
        <w:t>Sacha Tamboer</w:t>
      </w:r>
      <w:r>
        <w:rPr>
          <w:rFonts w:ascii="Aptos" w:eastAsia="Times" w:hAnsi="Aptos" w:cs="Times"/>
          <w:color w:val="000000" w:themeColor="text1"/>
        </w:rPr>
        <w:t xml:space="preserve">; </w:t>
      </w:r>
      <w:r w:rsidR="003E236B">
        <w:rPr>
          <w:rFonts w:ascii="Aptos" w:eastAsia="Times" w:hAnsi="Aptos" w:cs="Times"/>
          <w:color w:val="000000" w:themeColor="text1"/>
        </w:rPr>
        <w:t>Anna van Duin</w:t>
      </w:r>
      <w:r>
        <w:rPr>
          <w:rFonts w:ascii="Aptos" w:eastAsia="Times" w:hAnsi="Aptos" w:cs="Times"/>
          <w:color w:val="000000" w:themeColor="text1"/>
        </w:rPr>
        <w:t>;</w:t>
      </w:r>
      <w:r w:rsidR="007F2446">
        <w:rPr>
          <w:rFonts w:ascii="Aptos" w:eastAsia="Times" w:hAnsi="Aptos" w:cs="Times"/>
          <w:color w:val="000000" w:themeColor="text1"/>
        </w:rPr>
        <w:t xml:space="preserve"> </w:t>
      </w:r>
      <w:r w:rsidR="003E236B">
        <w:rPr>
          <w:rFonts w:ascii="Aptos" w:eastAsia="Times" w:hAnsi="Aptos" w:cs="Times"/>
          <w:color w:val="000000" w:themeColor="text1"/>
        </w:rPr>
        <w:t>Bregje Dijksterhuis</w:t>
      </w:r>
    </w:p>
    <w:p w14:paraId="563E0A6B" w14:textId="70D5DE67" w:rsidR="00AA190E" w:rsidRDefault="00000000" w:rsidP="00AA190E">
      <w:pPr>
        <w:spacing w:line="276" w:lineRule="auto"/>
        <w:jc w:val="both"/>
      </w:pPr>
      <w:hyperlink r:id="rId16" w:history="1">
        <w:r w:rsidR="00C67679" w:rsidRPr="00BC36B6">
          <w:rPr>
            <w:rStyle w:val="Hyperlink"/>
          </w:rPr>
          <w:t>integraalprivaatrecht-fdr@uva.nl</w:t>
        </w:r>
      </w:hyperlink>
      <w:r w:rsidR="00C67679">
        <w:t xml:space="preserve"> </w:t>
      </w:r>
    </w:p>
    <w:p w14:paraId="465F15F1" w14:textId="4BF39946" w:rsidR="00AA190E" w:rsidRDefault="00AA190E" w:rsidP="00115FDF">
      <w:pPr>
        <w:spacing w:line="276" w:lineRule="auto"/>
        <w:jc w:val="center"/>
      </w:pPr>
    </w:p>
    <w:sectPr w:rsidR="00AA190E">
      <w:footerReference w:type="even" r:id="rId17"/>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EE578B" w14:textId="77777777" w:rsidR="00B6386A" w:rsidRDefault="00B6386A" w:rsidP="009D03D5">
      <w:r>
        <w:separator/>
      </w:r>
    </w:p>
  </w:endnote>
  <w:endnote w:type="continuationSeparator" w:id="0">
    <w:p w14:paraId="4E03ADE7" w14:textId="77777777" w:rsidR="00B6386A" w:rsidRDefault="00B6386A" w:rsidP="009D03D5">
      <w:r>
        <w:continuationSeparator/>
      </w:r>
    </w:p>
  </w:endnote>
  <w:endnote w:type="continuationNotice" w:id="1">
    <w:p w14:paraId="12AAE8C5" w14:textId="77777777" w:rsidR="00B6386A" w:rsidRDefault="00B638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6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6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Times">
    <w:altName w:val="Times New Roman"/>
    <w:panose1 w:val="0200050000000000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575584133"/>
      <w:docPartObj>
        <w:docPartGallery w:val="Page Numbers (Bottom of Page)"/>
        <w:docPartUnique/>
      </w:docPartObj>
    </w:sdtPr>
    <w:sdtContent>
      <w:p w14:paraId="4DC3AC0F" w14:textId="0743D9E9" w:rsidR="009D03D5" w:rsidRDefault="009D03D5" w:rsidP="007A341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F57FE4D" w14:textId="77777777" w:rsidR="009D03D5" w:rsidRDefault="009D03D5" w:rsidP="009D03D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91787693"/>
      <w:docPartObj>
        <w:docPartGallery w:val="Page Numbers (Bottom of Page)"/>
        <w:docPartUnique/>
      </w:docPartObj>
    </w:sdtPr>
    <w:sdtContent>
      <w:p w14:paraId="203A8F2A" w14:textId="20187BCB" w:rsidR="009D03D5" w:rsidRDefault="009D03D5" w:rsidP="00C02C9E">
        <w:pPr>
          <w:pStyle w:val="Footer"/>
          <w:framePr w:wrap="none" w:vAnchor="text" w:hAnchor="margin" w:xAlign="right"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23662232" w14:textId="77777777" w:rsidR="009D03D5" w:rsidRDefault="009D03D5" w:rsidP="000355D9">
    <w:pPr>
      <w:pStyle w:val="Foote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921048" w14:textId="77777777" w:rsidR="00B6386A" w:rsidRDefault="00B6386A" w:rsidP="009D03D5">
      <w:r>
        <w:separator/>
      </w:r>
    </w:p>
  </w:footnote>
  <w:footnote w:type="continuationSeparator" w:id="0">
    <w:p w14:paraId="59619FC6" w14:textId="77777777" w:rsidR="00B6386A" w:rsidRDefault="00B6386A" w:rsidP="009D03D5">
      <w:r>
        <w:continuationSeparator/>
      </w:r>
    </w:p>
  </w:footnote>
  <w:footnote w:type="continuationNotice" w:id="1">
    <w:p w14:paraId="29F36449" w14:textId="77777777" w:rsidR="00B6386A" w:rsidRDefault="00B6386A"/>
  </w:footnote>
  <w:footnote w:id="2">
    <w:p w14:paraId="4A5393A6" w14:textId="04D859C8" w:rsidR="001D3469" w:rsidRPr="001D3469" w:rsidRDefault="001D3469" w:rsidP="001D3469">
      <w:pPr>
        <w:pStyle w:val="FootnoteText"/>
        <w:ind w:left="284" w:hanging="284"/>
        <w:contextualSpacing/>
        <w:rPr>
          <w:lang w:val="en-US"/>
        </w:rPr>
      </w:pPr>
      <w:r>
        <w:rPr>
          <w:rStyle w:val="FootnoteReference"/>
        </w:rPr>
        <w:footnoteRef/>
      </w:r>
      <w:r w:rsidRPr="001D3469">
        <w:rPr>
          <w:lang w:val="en-US"/>
        </w:rPr>
        <w:t xml:space="preserve"> </w:t>
      </w:r>
      <w:r>
        <w:rPr>
          <w:lang w:val="en-US"/>
        </w:rPr>
        <w:tab/>
        <w:t>Zie</w:t>
      </w:r>
      <w:r>
        <w:rPr>
          <w:lang w:val="en-US"/>
        </w:rPr>
        <w:tab/>
      </w:r>
      <w:hyperlink r:id="rId1" w:history="1">
        <w:r w:rsidRPr="00BC36B6">
          <w:rPr>
            <w:rStyle w:val="Hyperlink"/>
            <w:lang w:val="en-US"/>
          </w:rPr>
          <w:t>https://act.uva.nl/research/research-projects/integraal-privaatrecht/integraal-privaatrecht.html</w:t>
        </w:r>
      </w:hyperlink>
      <w:r>
        <w:rPr>
          <w:lang w:val="en-US"/>
        </w:rPr>
        <w:t xml:space="preserve"> </w:t>
      </w:r>
    </w:p>
  </w:footnote>
  <w:footnote w:id="3">
    <w:p w14:paraId="1B3CF0CD" w14:textId="41093399" w:rsidR="003114EB" w:rsidRPr="003E50F5" w:rsidRDefault="003114EB" w:rsidP="001D3469">
      <w:pPr>
        <w:pStyle w:val="FootnoteText"/>
        <w:ind w:left="284" w:hanging="284"/>
        <w:contextualSpacing/>
        <w:jc w:val="both"/>
        <w:rPr>
          <w:rFonts w:ascii="Aptos" w:hAnsi="Aptos"/>
        </w:rPr>
      </w:pPr>
      <w:r w:rsidRPr="003E50F5">
        <w:rPr>
          <w:rStyle w:val="FootnoteReference"/>
          <w:rFonts w:ascii="Aptos" w:hAnsi="Aptos"/>
        </w:rPr>
        <w:footnoteRef/>
      </w:r>
      <w:r w:rsidRPr="003E50F5">
        <w:rPr>
          <w:rFonts w:ascii="Aptos" w:hAnsi="Aptos"/>
          <w:lang w:val="en-US"/>
        </w:rPr>
        <w:t xml:space="preserve"> </w:t>
      </w:r>
      <w:r w:rsidR="00BC1EBE" w:rsidRPr="003E50F5">
        <w:rPr>
          <w:rFonts w:ascii="Aptos" w:hAnsi="Aptos"/>
          <w:lang w:val="en-US"/>
        </w:rPr>
        <w:tab/>
      </w:r>
      <w:r w:rsidR="009A6312" w:rsidRPr="003E50F5">
        <w:rPr>
          <w:rFonts w:ascii="Aptos" w:hAnsi="Aptos"/>
          <w:lang w:val="en-US"/>
        </w:rPr>
        <w:t>T. I. Oost, </w:t>
      </w:r>
      <w:r w:rsidR="5282505E" w:rsidRPr="003E50F5">
        <w:rPr>
          <w:rFonts w:ascii="Aptos" w:hAnsi="Aptos"/>
          <w:lang w:val="en-US"/>
        </w:rPr>
        <w:t>‘</w:t>
      </w:r>
      <w:r w:rsidR="009A6312" w:rsidRPr="003E50F5">
        <w:rPr>
          <w:rFonts w:ascii="Aptos" w:hAnsi="Aptos"/>
          <w:lang w:val="en-US"/>
        </w:rPr>
        <w:t>Restitution Policies on Nazi-Looted Art in the Netherlands and the United Kingdom: A Change from a Legal to a Moral Paradigm?</w:t>
      </w:r>
      <w:r w:rsidR="5282505E" w:rsidRPr="003E50F5">
        <w:rPr>
          <w:rFonts w:ascii="Aptos" w:hAnsi="Aptos"/>
          <w:lang w:val="en-US"/>
        </w:rPr>
        <w:t>’</w:t>
      </w:r>
      <w:r w:rsidR="009A6312" w:rsidRPr="003E50F5">
        <w:rPr>
          <w:rFonts w:ascii="Aptos" w:hAnsi="Aptos"/>
          <w:lang w:val="en-US"/>
        </w:rPr>
        <w:t xml:space="preserve"> </w:t>
      </w:r>
      <w:r w:rsidR="009A6312" w:rsidRPr="003F1D4D">
        <w:rPr>
          <w:rFonts w:ascii="Aptos" w:hAnsi="Aptos"/>
          <w:i/>
        </w:rPr>
        <w:t>International Journal of Cultural Property </w:t>
      </w:r>
      <w:r w:rsidR="009A6312" w:rsidRPr="003E50F5">
        <w:rPr>
          <w:rFonts w:ascii="Aptos" w:hAnsi="Aptos"/>
        </w:rPr>
        <w:t>(2018) 25:139–178</w:t>
      </w:r>
    </w:p>
  </w:footnote>
  <w:footnote w:id="4">
    <w:p w14:paraId="2C5FA5EF" w14:textId="3C0FCFCD" w:rsidR="00DC2C1D" w:rsidRPr="001D3469" w:rsidRDefault="00DC2C1D" w:rsidP="001D3469">
      <w:pPr>
        <w:pStyle w:val="FootnoteText"/>
        <w:ind w:left="284" w:hanging="284"/>
        <w:contextualSpacing/>
        <w:rPr>
          <w:rFonts w:eastAsiaTheme="minorEastAsia"/>
          <w:lang w:val="en-US"/>
        </w:rPr>
      </w:pPr>
      <w:r w:rsidRPr="003E50F5">
        <w:rPr>
          <w:rStyle w:val="FootnoteReference"/>
          <w:rFonts w:ascii="Aptos" w:hAnsi="Aptos"/>
        </w:rPr>
        <w:footnoteRef/>
      </w:r>
      <w:r w:rsidR="10175391" w:rsidRPr="003E50F5">
        <w:rPr>
          <w:rFonts w:ascii="Aptos" w:hAnsi="Aptos"/>
        </w:rPr>
        <w:t xml:space="preserve"> </w:t>
      </w:r>
      <w:r w:rsidR="00BC1EBE" w:rsidRPr="003E50F5">
        <w:rPr>
          <w:rFonts w:ascii="Aptos" w:hAnsi="Aptos"/>
        </w:rPr>
        <w:tab/>
      </w:r>
      <w:r w:rsidR="10175391" w:rsidRPr="003F1D4D">
        <w:rPr>
          <w:rFonts w:eastAsiaTheme="minorEastAsia"/>
        </w:rPr>
        <w:t xml:space="preserve">Zie bijvoorbeeld, maar kritisch over het eurocentrische perspectief van restorative justice,L.  </w:t>
      </w:r>
      <w:r w:rsidR="10175391" w:rsidRPr="003F1D4D">
        <w:rPr>
          <w:rFonts w:eastAsiaTheme="minorEastAsia"/>
          <w:lang w:val="en-US"/>
        </w:rPr>
        <w:t xml:space="preserve">Monchalin, (2016). </w:t>
      </w:r>
      <w:r w:rsidR="10175391" w:rsidRPr="003F1D4D">
        <w:rPr>
          <w:rFonts w:eastAsiaTheme="minorEastAsia"/>
          <w:i/>
          <w:iCs/>
          <w:lang w:val="en-US"/>
        </w:rPr>
        <w:t>The Colonial Problem: An Indigenous Perspective on Crime and Injustice in Canada</w:t>
      </w:r>
      <w:r w:rsidR="10175391" w:rsidRPr="003F1D4D">
        <w:rPr>
          <w:rFonts w:eastAsiaTheme="minorEastAsia"/>
          <w:lang w:val="en-US"/>
        </w:rPr>
        <w:t xml:space="preserve">. Toronto: UFT Press en N. Wentholt &amp; N. L. Immler, ‘How Tort Can Adress Historical Injustice: exploring the Momementum for the Slavery Justice Movement in Dutch Civil Courts’, </w:t>
      </w:r>
      <w:r w:rsidR="10175391" w:rsidRPr="003F1D4D">
        <w:rPr>
          <w:rFonts w:eastAsiaTheme="minorEastAsia"/>
          <w:i/>
          <w:iCs/>
          <w:lang w:val="en-US"/>
        </w:rPr>
        <w:t>NJLP</w:t>
      </w:r>
      <w:r w:rsidR="10175391" w:rsidRPr="003F1D4D">
        <w:rPr>
          <w:rFonts w:eastAsiaTheme="minorEastAsia"/>
          <w:lang w:val="en-US"/>
        </w:rPr>
        <w:t xml:space="preserve"> 2023/52(2).</w:t>
      </w:r>
    </w:p>
  </w:footnote>
  <w:footnote w:id="5">
    <w:p w14:paraId="0B5D2750" w14:textId="74F379C0" w:rsidR="00493BC9" w:rsidRPr="003E50F5" w:rsidRDefault="00493BC9" w:rsidP="001D3469">
      <w:pPr>
        <w:pStyle w:val="FootnoteText"/>
        <w:ind w:left="284" w:hanging="284"/>
        <w:contextualSpacing/>
        <w:jc w:val="both"/>
        <w:rPr>
          <w:rFonts w:ascii="Aptos" w:hAnsi="Aptos"/>
          <w:lang w:val="en-US"/>
        </w:rPr>
      </w:pPr>
      <w:r w:rsidRPr="003E50F5">
        <w:rPr>
          <w:rStyle w:val="FootnoteReference"/>
          <w:rFonts w:ascii="Aptos" w:hAnsi="Aptos"/>
        </w:rPr>
        <w:footnoteRef/>
      </w:r>
      <w:r w:rsidR="04F37788" w:rsidRPr="003E50F5">
        <w:rPr>
          <w:rStyle w:val="FootnoteReference"/>
          <w:rFonts w:ascii="Aptos" w:hAnsi="Aptos"/>
          <w:lang w:val="en-US"/>
        </w:rPr>
        <w:t xml:space="preserve"> </w:t>
      </w:r>
      <w:r w:rsidR="00EC5AA7" w:rsidRPr="003E50F5">
        <w:rPr>
          <w:rFonts w:ascii="Aptos" w:hAnsi="Aptos"/>
          <w:lang w:val="en-US"/>
        </w:rPr>
        <w:tab/>
        <w:t>Vgl. OECD Framework and Good Practice Principles for People-Centered Justice</w:t>
      </w:r>
      <w:r w:rsidR="00936A76" w:rsidRPr="003E50F5">
        <w:rPr>
          <w:rFonts w:ascii="Aptos" w:hAnsi="Aptos"/>
          <w:lang w:val="en-US"/>
        </w:rPr>
        <w:t xml:space="preserve"> (2021).</w:t>
      </w:r>
    </w:p>
  </w:footnote>
  <w:footnote w:id="6">
    <w:p w14:paraId="57B28832" w14:textId="29F17835" w:rsidR="00493BC9" w:rsidRPr="003E50F5" w:rsidRDefault="00493BC9" w:rsidP="001D3469">
      <w:pPr>
        <w:pStyle w:val="FootnoteText"/>
        <w:ind w:left="284" w:hanging="284"/>
        <w:contextualSpacing/>
        <w:jc w:val="both"/>
        <w:rPr>
          <w:rFonts w:ascii="Aptos" w:hAnsi="Aptos"/>
          <w:lang w:val="en-US"/>
        </w:rPr>
      </w:pPr>
      <w:r w:rsidRPr="003E50F5">
        <w:rPr>
          <w:rStyle w:val="FootnoteReference"/>
          <w:rFonts w:ascii="Aptos" w:hAnsi="Aptos"/>
        </w:rPr>
        <w:footnoteRef/>
      </w:r>
      <w:r w:rsidRPr="003E50F5">
        <w:rPr>
          <w:rFonts w:ascii="Aptos" w:hAnsi="Aptos"/>
          <w:lang w:val="en-US"/>
        </w:rPr>
        <w:t xml:space="preserve"> </w:t>
      </w:r>
      <w:r w:rsidR="00BC1EBE" w:rsidRPr="003E50F5">
        <w:rPr>
          <w:rFonts w:ascii="Aptos" w:hAnsi="Aptos"/>
          <w:lang w:val="en-US"/>
        </w:rPr>
        <w:tab/>
      </w:r>
      <w:r w:rsidR="5282505E" w:rsidRPr="003E50F5">
        <w:rPr>
          <w:rFonts w:ascii="Aptos" w:hAnsi="Aptos"/>
          <w:lang w:val="en-US"/>
        </w:rPr>
        <w:t xml:space="preserve">M. </w:t>
      </w:r>
      <w:r w:rsidR="5282505E">
        <w:rPr>
          <w:rFonts w:ascii="Aptos" w:hAnsi="Aptos"/>
          <w:lang w:val="en-US"/>
        </w:rPr>
        <w:t>Chamallas</w:t>
      </w:r>
      <w:r w:rsidR="00F05586" w:rsidRPr="003E50F5">
        <w:rPr>
          <w:rFonts w:ascii="Aptos" w:hAnsi="Aptos"/>
          <w:lang w:val="en-US"/>
        </w:rPr>
        <w:t xml:space="preserve">. </w:t>
      </w:r>
      <w:r w:rsidR="5282505E">
        <w:rPr>
          <w:rFonts w:ascii="Aptos" w:hAnsi="Aptos"/>
          <w:lang w:val="en-US"/>
        </w:rPr>
        <w:t>‘</w:t>
      </w:r>
      <w:r w:rsidR="00F05586" w:rsidRPr="003E50F5">
        <w:rPr>
          <w:rFonts w:ascii="Aptos" w:hAnsi="Aptos"/>
          <w:lang w:val="en-US"/>
        </w:rPr>
        <w:t xml:space="preserve">Social Justice Tort </w:t>
      </w:r>
      <w:r w:rsidR="5282505E">
        <w:rPr>
          <w:rFonts w:ascii="Aptos" w:hAnsi="Aptos"/>
          <w:lang w:val="en-US"/>
        </w:rPr>
        <w:t>Theory’</w:t>
      </w:r>
      <w:r w:rsidR="003E50F5">
        <w:rPr>
          <w:rFonts w:ascii="Aptos" w:hAnsi="Aptos"/>
          <w:lang w:val="en-US"/>
        </w:rPr>
        <w:t xml:space="preserve">, </w:t>
      </w:r>
      <w:r w:rsidR="00F05586" w:rsidRPr="003F1D4D">
        <w:rPr>
          <w:rFonts w:ascii="Aptos" w:hAnsi="Aptos"/>
          <w:i/>
          <w:lang w:val="en-US"/>
        </w:rPr>
        <w:t>Journal of Tort Law</w:t>
      </w:r>
      <w:r w:rsidR="00F05586" w:rsidRPr="003E50F5">
        <w:rPr>
          <w:rFonts w:ascii="Aptos" w:hAnsi="Aptos"/>
          <w:lang w:val="en-US"/>
        </w:rPr>
        <w:t xml:space="preserve">, </w:t>
      </w:r>
      <w:r w:rsidR="5282505E" w:rsidRPr="003E50F5">
        <w:rPr>
          <w:rFonts w:ascii="Aptos" w:hAnsi="Aptos"/>
          <w:lang w:val="en-US"/>
        </w:rPr>
        <w:t xml:space="preserve">(2021) </w:t>
      </w:r>
      <w:r w:rsidR="00F05586" w:rsidRPr="003E50F5">
        <w:rPr>
          <w:rFonts w:ascii="Aptos" w:hAnsi="Aptos"/>
          <w:lang w:val="en-US"/>
        </w:rPr>
        <w:t>14</w:t>
      </w:r>
      <w:r w:rsidR="5282505E" w:rsidRPr="003E50F5">
        <w:rPr>
          <w:rFonts w:ascii="Aptos" w:hAnsi="Aptos"/>
          <w:lang w:val="en-US"/>
        </w:rPr>
        <w:t>(</w:t>
      </w:r>
      <w:r w:rsidR="00F05586" w:rsidRPr="003E50F5">
        <w:rPr>
          <w:rFonts w:ascii="Aptos" w:hAnsi="Aptos"/>
          <w:lang w:val="en-US"/>
        </w:rPr>
        <w:t>2</w:t>
      </w:r>
      <w:r w:rsidR="5282505E" w:rsidRPr="003E50F5">
        <w:rPr>
          <w:rFonts w:ascii="Aptos" w:hAnsi="Aptos"/>
          <w:lang w:val="en-US"/>
        </w:rPr>
        <w:t>):,</w:t>
      </w:r>
      <w:r w:rsidR="00F05586" w:rsidRPr="003E50F5">
        <w:rPr>
          <w:rFonts w:ascii="Aptos" w:hAnsi="Aptos"/>
          <w:lang w:val="en-US"/>
        </w:rPr>
        <w:t xml:space="preserve"> 309-332. </w:t>
      </w:r>
      <w:r w:rsidR="003E50F5" w:rsidRPr="003E50F5">
        <w:rPr>
          <w:rFonts w:ascii="Aptos" w:hAnsi="Aptos"/>
          <w:lang w:val="en-US"/>
        </w:rPr>
        <w:t xml:space="preserve"> </w:t>
      </w:r>
    </w:p>
  </w:footnote>
  <w:footnote w:id="7">
    <w:p w14:paraId="649EB823" w14:textId="539D30FF" w:rsidR="000D5228" w:rsidRPr="003E50F5" w:rsidRDefault="000D5228" w:rsidP="001D3469">
      <w:pPr>
        <w:pStyle w:val="FootnoteText"/>
        <w:ind w:left="284" w:hanging="284"/>
        <w:contextualSpacing/>
        <w:jc w:val="both"/>
        <w:rPr>
          <w:rFonts w:ascii="Aptos" w:hAnsi="Aptos"/>
          <w:lang w:val="en-US"/>
        </w:rPr>
      </w:pPr>
      <w:r w:rsidRPr="003E50F5">
        <w:rPr>
          <w:rStyle w:val="FootnoteReference"/>
          <w:rFonts w:ascii="Aptos" w:hAnsi="Aptos"/>
        </w:rPr>
        <w:footnoteRef/>
      </w:r>
      <w:r w:rsidRPr="003E50F5">
        <w:rPr>
          <w:rFonts w:ascii="Aptos" w:hAnsi="Aptos"/>
          <w:lang w:val="en-US"/>
        </w:rPr>
        <w:t xml:space="preserve"> </w:t>
      </w:r>
      <w:r w:rsidR="007309E8" w:rsidRPr="003E50F5">
        <w:rPr>
          <w:rFonts w:ascii="Aptos" w:hAnsi="Aptos"/>
          <w:lang w:val="en-US"/>
        </w:rPr>
        <w:tab/>
      </w:r>
      <w:r w:rsidR="5282505E" w:rsidRPr="003E50F5">
        <w:rPr>
          <w:rFonts w:ascii="Aptos" w:hAnsi="Aptos"/>
          <w:lang w:val="en-US"/>
        </w:rPr>
        <w:t>M.</w:t>
      </w:r>
      <w:r w:rsidR="007309E8" w:rsidRPr="003E50F5">
        <w:rPr>
          <w:rFonts w:ascii="Aptos" w:hAnsi="Aptos"/>
          <w:lang w:val="en-US"/>
        </w:rPr>
        <w:t xml:space="preserve"> Jiwa, </w:t>
      </w:r>
      <w:r w:rsidR="5282505E" w:rsidRPr="003E50F5">
        <w:rPr>
          <w:rFonts w:ascii="Aptos" w:hAnsi="Aptos"/>
          <w:lang w:val="en-US"/>
        </w:rPr>
        <w:t>‘</w:t>
      </w:r>
      <w:r w:rsidR="007309E8" w:rsidRPr="003E50F5">
        <w:rPr>
          <w:rFonts w:ascii="Aptos" w:hAnsi="Aptos"/>
          <w:lang w:val="en-US"/>
        </w:rPr>
        <w:t>What is Normative Theory</w:t>
      </w:r>
      <w:r w:rsidR="5282505E" w:rsidRPr="003E50F5">
        <w:rPr>
          <w:rFonts w:ascii="Aptos" w:hAnsi="Aptos"/>
          <w:lang w:val="en-US"/>
        </w:rPr>
        <w:t>?’,</w:t>
      </w:r>
      <w:r w:rsidR="007309E8" w:rsidRPr="003E50F5">
        <w:rPr>
          <w:rFonts w:ascii="Aptos" w:hAnsi="Aptos"/>
          <w:lang w:val="en-US"/>
        </w:rPr>
        <w:t> </w:t>
      </w:r>
      <w:r w:rsidR="007309E8" w:rsidRPr="003F1D4D">
        <w:rPr>
          <w:rFonts w:ascii="Aptos" w:hAnsi="Aptos"/>
          <w:i/>
          <w:lang w:val="en-US"/>
        </w:rPr>
        <w:t>Netherlands Journal of Legal Philosophy</w:t>
      </w:r>
      <w:r w:rsidR="007309E8" w:rsidRPr="003E50F5">
        <w:rPr>
          <w:rFonts w:ascii="Aptos" w:hAnsi="Aptos"/>
          <w:lang w:val="en-US"/>
        </w:rPr>
        <w:t>, (2022</w:t>
      </w:r>
      <w:r w:rsidR="5282505E" w:rsidRPr="003E50F5">
        <w:rPr>
          <w:rFonts w:ascii="Aptos" w:hAnsi="Aptos"/>
          <w:lang w:val="en-US"/>
        </w:rPr>
        <w:t>). 1:</w:t>
      </w:r>
      <w:r w:rsidR="007309E8" w:rsidRPr="003E50F5">
        <w:rPr>
          <w:rFonts w:ascii="Aptos" w:hAnsi="Aptos"/>
          <w:lang w:val="en-US"/>
        </w:rPr>
        <w:t>33-42.</w:t>
      </w:r>
    </w:p>
  </w:footnote>
  <w:footnote w:id="8">
    <w:p w14:paraId="45CDFDA6" w14:textId="5B87B2D9" w:rsidR="002C1A05" w:rsidRPr="003E50F5" w:rsidRDefault="002C1A05" w:rsidP="001D3469">
      <w:pPr>
        <w:ind w:left="284" w:hanging="284"/>
        <w:contextualSpacing/>
        <w:jc w:val="both"/>
        <w:rPr>
          <w:rFonts w:ascii="Aptos" w:hAnsi="Aptos"/>
          <w:sz w:val="20"/>
          <w:szCs w:val="20"/>
          <w:lang w:val="en-US"/>
        </w:rPr>
      </w:pPr>
      <w:r w:rsidRPr="003E50F5">
        <w:rPr>
          <w:rStyle w:val="FootnoteReference"/>
          <w:rFonts w:ascii="Aptos" w:hAnsi="Aptos"/>
          <w:sz w:val="20"/>
          <w:szCs w:val="20"/>
        </w:rPr>
        <w:footnoteRef/>
      </w:r>
      <w:r w:rsidR="2954A319" w:rsidRPr="003E50F5">
        <w:rPr>
          <w:rFonts w:ascii="Aptos" w:hAnsi="Aptos"/>
          <w:sz w:val="20"/>
          <w:szCs w:val="20"/>
          <w:lang w:val="en-US"/>
        </w:rPr>
        <w:t xml:space="preserve"> </w:t>
      </w:r>
      <w:r w:rsidR="001D3469">
        <w:rPr>
          <w:rFonts w:ascii="Aptos" w:hAnsi="Aptos"/>
          <w:sz w:val="20"/>
          <w:szCs w:val="20"/>
          <w:lang w:val="en-US"/>
        </w:rPr>
        <w:tab/>
      </w:r>
      <w:r w:rsidR="2954A319" w:rsidRPr="003E50F5">
        <w:rPr>
          <w:rFonts w:ascii="Aptos" w:hAnsi="Aptos"/>
          <w:sz w:val="20"/>
          <w:szCs w:val="20"/>
          <w:lang w:val="en-US"/>
        </w:rPr>
        <w:t xml:space="preserve">B. </w:t>
      </w:r>
      <w:r w:rsidRPr="003E50F5">
        <w:rPr>
          <w:rFonts w:ascii="Aptos" w:hAnsi="Aptos"/>
          <w:sz w:val="20"/>
          <w:szCs w:val="20"/>
          <w:lang w:val="en-US"/>
        </w:rPr>
        <w:tab/>
      </w:r>
      <w:r w:rsidR="2954A319" w:rsidRPr="003E50F5" w:rsidDel="00C3152D">
        <w:rPr>
          <w:rFonts w:ascii="Aptos" w:hAnsi="Aptos"/>
          <w:sz w:val="20"/>
          <w:szCs w:val="20"/>
          <w:lang w:val="en-US"/>
        </w:rPr>
        <w:t>Atuahene</w:t>
      </w:r>
      <w:r w:rsidR="2954A319" w:rsidRPr="003E50F5">
        <w:rPr>
          <w:rFonts w:ascii="Aptos" w:hAnsi="Aptos"/>
          <w:sz w:val="20"/>
          <w:szCs w:val="20"/>
          <w:lang w:val="en-US"/>
        </w:rPr>
        <w:t>.</w:t>
      </w:r>
      <w:r w:rsidR="2954A319" w:rsidRPr="003E50F5" w:rsidDel="00C3152D">
        <w:rPr>
          <w:rFonts w:ascii="Aptos" w:hAnsi="Aptos"/>
          <w:sz w:val="20"/>
          <w:szCs w:val="20"/>
          <w:lang w:val="en-US"/>
        </w:rPr>
        <w:t xml:space="preserve"> </w:t>
      </w:r>
      <w:r w:rsidR="2954A319" w:rsidRPr="2954A319" w:rsidDel="00C3152D">
        <w:rPr>
          <w:rFonts w:ascii="Aptos" w:hAnsi="Aptos"/>
          <w:i/>
          <w:iCs/>
          <w:sz w:val="20"/>
          <w:szCs w:val="20"/>
          <w:lang w:val="en-US"/>
        </w:rPr>
        <w:t xml:space="preserve">We Want What's Ours: Learning from South Africa's Land Restitution Program </w:t>
      </w:r>
      <w:r w:rsidR="2954A319" w:rsidRPr="2954A319" w:rsidDel="00C3152D">
        <w:rPr>
          <w:rFonts w:ascii="Aptos" w:hAnsi="Aptos"/>
          <w:sz w:val="20"/>
          <w:szCs w:val="20"/>
          <w:lang w:val="en-US"/>
        </w:rPr>
        <w:t>(2014</w:t>
      </w:r>
      <w:r w:rsidR="2954A319" w:rsidRPr="2954A319" w:rsidDel="00C3152D">
        <w:rPr>
          <w:rFonts w:ascii="Aptos" w:hAnsi="Aptos"/>
          <w:i/>
          <w:iCs/>
          <w:sz w:val="20"/>
          <w:szCs w:val="20"/>
          <w:lang w:val="en-US"/>
        </w:rPr>
        <w:t>).</w:t>
      </w:r>
      <w:r w:rsidR="2954A319" w:rsidRPr="003E50F5" w:rsidDel="00C3152D">
        <w:rPr>
          <w:rFonts w:ascii="Aptos" w:hAnsi="Aptos"/>
          <w:sz w:val="20"/>
          <w:szCs w:val="20"/>
          <w:lang w:val="en-US"/>
        </w:rPr>
        <w:t xml:space="preserve"> Oxford: Oxford University Press</w:t>
      </w:r>
      <w:r w:rsidR="2954A319" w:rsidRPr="003E50F5">
        <w:rPr>
          <w:rFonts w:ascii="Aptos" w:hAnsi="Aptos"/>
          <w:sz w:val="20"/>
          <w:szCs w:val="20"/>
          <w:lang w:val="en-US"/>
        </w:rPr>
        <w:t xml:space="preserve">. </w:t>
      </w:r>
    </w:p>
  </w:footnote>
  <w:footnote w:id="9">
    <w:p w14:paraId="67442CE1" w14:textId="16B81200" w:rsidR="00474AFE" w:rsidRPr="003E50F5" w:rsidRDefault="00474AFE" w:rsidP="001D3469">
      <w:pPr>
        <w:ind w:left="284" w:hanging="284"/>
        <w:contextualSpacing/>
        <w:jc w:val="both"/>
        <w:rPr>
          <w:rFonts w:ascii="Aptos" w:eastAsiaTheme="minorEastAsia" w:hAnsi="Aptos"/>
          <w:sz w:val="20"/>
          <w:szCs w:val="20"/>
          <w:lang w:val="en-US"/>
        </w:rPr>
      </w:pPr>
      <w:r w:rsidRPr="003E50F5">
        <w:rPr>
          <w:rStyle w:val="FootnoteReference"/>
          <w:rFonts w:ascii="Aptos" w:hAnsi="Aptos"/>
          <w:sz w:val="20"/>
          <w:szCs w:val="20"/>
        </w:rPr>
        <w:footnoteRef/>
      </w:r>
      <w:r w:rsidRPr="003E50F5">
        <w:rPr>
          <w:rFonts w:ascii="Aptos" w:hAnsi="Aptos"/>
          <w:sz w:val="20"/>
          <w:szCs w:val="20"/>
          <w:lang w:val="en-US"/>
        </w:rPr>
        <w:t xml:space="preserve"> </w:t>
      </w:r>
      <w:r w:rsidRPr="003E50F5">
        <w:rPr>
          <w:lang w:val="en-US"/>
        </w:rPr>
        <w:tab/>
      </w:r>
      <w:r w:rsidR="78E5A79B" w:rsidRPr="78E5A79B">
        <w:rPr>
          <w:rFonts w:ascii="Aptos" w:hAnsi="Aptos"/>
          <w:sz w:val="20"/>
          <w:szCs w:val="20"/>
          <w:lang w:val="en-US"/>
        </w:rPr>
        <w:t xml:space="preserve">T. </w:t>
      </w:r>
      <w:r w:rsidRPr="003E50F5">
        <w:rPr>
          <w:rFonts w:ascii="Aptos" w:eastAsiaTheme="minorEastAsia" w:hAnsi="Aptos"/>
          <w:sz w:val="20"/>
          <w:szCs w:val="20"/>
          <w:lang w:val="en-US"/>
        </w:rPr>
        <w:t xml:space="preserve">Tyler, </w:t>
      </w:r>
      <w:r w:rsidRPr="003F1D4D">
        <w:rPr>
          <w:rFonts w:ascii="Aptos" w:eastAsiaTheme="minorEastAsia" w:hAnsi="Aptos"/>
          <w:i/>
          <w:sz w:val="20"/>
          <w:szCs w:val="20"/>
          <w:lang w:val="en-US"/>
        </w:rPr>
        <w:t>Why People Obey the Law. New Haven &amp; London</w:t>
      </w:r>
      <w:r w:rsidR="631C376A" w:rsidRPr="631C376A">
        <w:rPr>
          <w:rFonts w:ascii="Aptos" w:eastAsiaTheme="minorEastAsia" w:hAnsi="Aptos"/>
          <w:i/>
          <w:iCs/>
          <w:sz w:val="20"/>
          <w:szCs w:val="20"/>
          <w:lang w:val="en-US"/>
        </w:rPr>
        <w:t xml:space="preserve"> </w:t>
      </w:r>
      <w:r w:rsidR="0E1CD584" w:rsidRPr="003F1D4D">
        <w:rPr>
          <w:rFonts w:ascii="Aptos" w:eastAsiaTheme="minorEastAsia" w:hAnsi="Aptos"/>
          <w:sz w:val="20"/>
          <w:szCs w:val="20"/>
          <w:lang w:val="en-US"/>
        </w:rPr>
        <w:t>(1990)</w:t>
      </w:r>
      <w:r w:rsidR="0E1CD584" w:rsidRPr="0E1CD584">
        <w:rPr>
          <w:rFonts w:ascii="Aptos" w:eastAsiaTheme="minorEastAsia" w:hAnsi="Aptos"/>
          <w:sz w:val="20"/>
          <w:szCs w:val="20"/>
          <w:lang w:val="en-US"/>
        </w:rPr>
        <w:t>:</w:t>
      </w:r>
      <w:r w:rsidRPr="003E50F5">
        <w:rPr>
          <w:rFonts w:ascii="Aptos" w:eastAsiaTheme="minorEastAsia" w:hAnsi="Aptos"/>
          <w:sz w:val="20"/>
          <w:szCs w:val="20"/>
          <w:lang w:val="en-US"/>
        </w:rPr>
        <w:t xml:space="preserve"> Harvard University Press; </w:t>
      </w:r>
      <w:r w:rsidR="71AAA4E2" w:rsidRPr="71AAA4E2">
        <w:rPr>
          <w:rFonts w:ascii="Aptos" w:eastAsiaTheme="minorEastAsia" w:hAnsi="Aptos"/>
          <w:sz w:val="20"/>
          <w:szCs w:val="20"/>
          <w:lang w:val="en-US"/>
        </w:rPr>
        <w:t xml:space="preserve">T. </w:t>
      </w:r>
      <w:r w:rsidRPr="003E50F5">
        <w:rPr>
          <w:rFonts w:ascii="Aptos" w:eastAsiaTheme="minorEastAsia" w:hAnsi="Aptos"/>
          <w:sz w:val="20"/>
          <w:szCs w:val="20"/>
          <w:lang w:val="en-US"/>
        </w:rPr>
        <w:t xml:space="preserve">Tyler,  &amp; </w:t>
      </w:r>
      <w:r w:rsidR="3F83CA5B" w:rsidRPr="3F83CA5B">
        <w:rPr>
          <w:rFonts w:ascii="Aptos" w:eastAsiaTheme="minorEastAsia" w:hAnsi="Aptos"/>
          <w:sz w:val="20"/>
          <w:szCs w:val="20"/>
          <w:lang w:val="en-US"/>
        </w:rPr>
        <w:t>S</w:t>
      </w:r>
      <w:r w:rsidRPr="003E50F5">
        <w:rPr>
          <w:rFonts w:ascii="Aptos" w:eastAsiaTheme="minorEastAsia" w:hAnsi="Aptos"/>
          <w:sz w:val="20"/>
          <w:szCs w:val="20"/>
          <w:lang w:val="en-US"/>
        </w:rPr>
        <w:t xml:space="preserve">. Blader. 2004. </w:t>
      </w:r>
      <w:r w:rsidR="443ACA8A" w:rsidRPr="443ACA8A">
        <w:rPr>
          <w:rFonts w:ascii="Aptos" w:eastAsiaTheme="minorEastAsia" w:hAnsi="Aptos"/>
          <w:sz w:val="20"/>
          <w:szCs w:val="20"/>
          <w:lang w:val="en-US"/>
        </w:rPr>
        <w:t>‘</w:t>
      </w:r>
      <w:r w:rsidRPr="003E50F5">
        <w:rPr>
          <w:rFonts w:ascii="Aptos" w:eastAsiaTheme="minorEastAsia" w:hAnsi="Aptos"/>
          <w:sz w:val="20"/>
          <w:szCs w:val="20"/>
          <w:lang w:val="en-US"/>
        </w:rPr>
        <w:t>Justice and Negotiation</w:t>
      </w:r>
      <w:r w:rsidR="6B61A124" w:rsidRPr="6B61A124">
        <w:rPr>
          <w:rFonts w:ascii="Aptos" w:eastAsiaTheme="minorEastAsia" w:hAnsi="Aptos"/>
          <w:sz w:val="20"/>
          <w:szCs w:val="20"/>
          <w:lang w:val="en-US"/>
        </w:rPr>
        <w:t>.’</w:t>
      </w:r>
      <w:r w:rsidRPr="003E50F5">
        <w:rPr>
          <w:rFonts w:ascii="Aptos" w:eastAsiaTheme="minorEastAsia" w:hAnsi="Aptos"/>
          <w:sz w:val="20"/>
          <w:szCs w:val="20"/>
          <w:lang w:val="en-US"/>
        </w:rPr>
        <w:t xml:space="preserve"> In</w:t>
      </w:r>
      <w:r w:rsidRPr="003F1D4D">
        <w:rPr>
          <w:rFonts w:ascii="Aptos" w:eastAsiaTheme="minorEastAsia" w:hAnsi="Aptos"/>
          <w:i/>
          <w:sz w:val="20"/>
          <w:szCs w:val="20"/>
          <w:lang w:val="en-US"/>
        </w:rPr>
        <w:t xml:space="preserve"> The Handbook of Negotiation and Culture</w:t>
      </w:r>
      <w:r w:rsidRPr="003E50F5">
        <w:rPr>
          <w:rFonts w:ascii="Aptos" w:eastAsiaTheme="minorEastAsia" w:hAnsi="Aptos"/>
          <w:sz w:val="20"/>
          <w:szCs w:val="20"/>
          <w:lang w:val="en-US"/>
        </w:rPr>
        <w:t>, edited by M. J. Gelfland and J. M. Brett, 295-312. California: Stanford University Press.</w:t>
      </w:r>
    </w:p>
  </w:footnote>
  <w:footnote w:id="10">
    <w:p w14:paraId="7FBD2102" w14:textId="43C5E5A8" w:rsidR="00B25EEB" w:rsidRPr="003E50F5" w:rsidRDefault="00B25EEB" w:rsidP="001D3469">
      <w:pPr>
        <w:pStyle w:val="FootnoteText"/>
        <w:ind w:left="284" w:hanging="284"/>
        <w:contextualSpacing/>
      </w:pPr>
      <w:r w:rsidRPr="003E50F5">
        <w:rPr>
          <w:rStyle w:val="FootnoteReference"/>
          <w:lang w:val="en-US"/>
        </w:rPr>
        <w:footnoteRef/>
      </w:r>
      <w:r w:rsidRPr="003E50F5">
        <w:rPr>
          <w:lang w:val="en-US"/>
        </w:rPr>
        <w:t xml:space="preserve"> </w:t>
      </w:r>
      <w:r w:rsidRPr="003E50F5">
        <w:rPr>
          <w:lang w:val="en-US"/>
        </w:rPr>
        <w:tab/>
      </w:r>
      <w:r w:rsidR="3BD33EC5" w:rsidRPr="003E50F5">
        <w:rPr>
          <w:lang w:val="en-US"/>
        </w:rPr>
        <w:t xml:space="preserve">T.I. Oost, The Art of Restitution: Pursuing Justice Through Restitution Committees for Nazi-Looted Art (diss. </w:t>
      </w:r>
      <w:r w:rsidR="3BD33EC5" w:rsidRPr="003E50F5">
        <w:t xml:space="preserve">UvA 2025). </w:t>
      </w:r>
    </w:p>
  </w:footnote>
  <w:footnote w:id="11">
    <w:p w14:paraId="5867B5CF" w14:textId="4967A944" w:rsidR="3BD33EC5" w:rsidRPr="003E50F5" w:rsidRDefault="3BD33EC5" w:rsidP="001D3469">
      <w:pPr>
        <w:pStyle w:val="FootnoteText"/>
        <w:ind w:left="284" w:hanging="284"/>
        <w:contextualSpacing/>
      </w:pPr>
      <w:r w:rsidRPr="003E50F5">
        <w:rPr>
          <w:rStyle w:val="FootnoteReference"/>
        </w:rPr>
        <w:footnoteRef/>
      </w:r>
      <w:r w:rsidRPr="003E50F5">
        <w:t xml:space="preserve"> </w:t>
      </w:r>
      <w:r w:rsidR="00020B78">
        <w:tab/>
      </w:r>
      <w:r w:rsidR="18B0EA9A">
        <w:t>‘</w:t>
      </w:r>
      <w:r w:rsidRPr="003E50F5">
        <w:t xml:space="preserve">Streven naar </w:t>
      </w:r>
      <w:r w:rsidR="4C3541FD" w:rsidRPr="003E50F5">
        <w:t>rechtvaardigheid’</w:t>
      </w:r>
      <w:r w:rsidRPr="003E50F5">
        <w:t xml:space="preserve">, advies van de Commissie evaluatie restitutiebeleid cultuurgoederen Tweede Wereldoorlog (Raad voor Cultuur), 7 december 2020.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D5312"/>
    <w:multiLevelType w:val="hybridMultilevel"/>
    <w:tmpl w:val="FFFFFFFF"/>
    <w:lvl w:ilvl="0" w:tplc="9516D16E">
      <w:start w:val="1"/>
      <w:numFmt w:val="bullet"/>
      <w:lvlText w:val="-"/>
      <w:lvlJc w:val="left"/>
      <w:pPr>
        <w:ind w:left="720" w:hanging="360"/>
      </w:pPr>
      <w:rPr>
        <w:rFonts w:ascii="Aptos" w:hAnsi="Aptos" w:hint="default"/>
      </w:rPr>
    </w:lvl>
    <w:lvl w:ilvl="1" w:tplc="0ECE4F10">
      <w:start w:val="1"/>
      <w:numFmt w:val="bullet"/>
      <w:lvlText w:val="o"/>
      <w:lvlJc w:val="left"/>
      <w:pPr>
        <w:ind w:left="1440" w:hanging="360"/>
      </w:pPr>
      <w:rPr>
        <w:rFonts w:ascii="Courier New" w:hAnsi="Courier New" w:hint="default"/>
      </w:rPr>
    </w:lvl>
    <w:lvl w:ilvl="2" w:tplc="8988BF9C">
      <w:start w:val="1"/>
      <w:numFmt w:val="bullet"/>
      <w:lvlText w:val=""/>
      <w:lvlJc w:val="left"/>
      <w:pPr>
        <w:ind w:left="2160" w:hanging="360"/>
      </w:pPr>
      <w:rPr>
        <w:rFonts w:ascii="Wingdings" w:hAnsi="Wingdings" w:hint="default"/>
      </w:rPr>
    </w:lvl>
    <w:lvl w:ilvl="3" w:tplc="3C2E1640">
      <w:start w:val="1"/>
      <w:numFmt w:val="bullet"/>
      <w:lvlText w:val=""/>
      <w:lvlJc w:val="left"/>
      <w:pPr>
        <w:ind w:left="2880" w:hanging="360"/>
      </w:pPr>
      <w:rPr>
        <w:rFonts w:ascii="Symbol" w:hAnsi="Symbol" w:hint="default"/>
      </w:rPr>
    </w:lvl>
    <w:lvl w:ilvl="4" w:tplc="150A66F8">
      <w:start w:val="1"/>
      <w:numFmt w:val="bullet"/>
      <w:lvlText w:val="o"/>
      <w:lvlJc w:val="left"/>
      <w:pPr>
        <w:ind w:left="3600" w:hanging="360"/>
      </w:pPr>
      <w:rPr>
        <w:rFonts w:ascii="Courier New" w:hAnsi="Courier New" w:hint="default"/>
      </w:rPr>
    </w:lvl>
    <w:lvl w:ilvl="5" w:tplc="AA668572">
      <w:start w:val="1"/>
      <w:numFmt w:val="bullet"/>
      <w:lvlText w:val=""/>
      <w:lvlJc w:val="left"/>
      <w:pPr>
        <w:ind w:left="4320" w:hanging="360"/>
      </w:pPr>
      <w:rPr>
        <w:rFonts w:ascii="Wingdings" w:hAnsi="Wingdings" w:hint="default"/>
      </w:rPr>
    </w:lvl>
    <w:lvl w:ilvl="6" w:tplc="0A5A6570">
      <w:start w:val="1"/>
      <w:numFmt w:val="bullet"/>
      <w:lvlText w:val=""/>
      <w:lvlJc w:val="left"/>
      <w:pPr>
        <w:ind w:left="5040" w:hanging="360"/>
      </w:pPr>
      <w:rPr>
        <w:rFonts w:ascii="Symbol" w:hAnsi="Symbol" w:hint="default"/>
      </w:rPr>
    </w:lvl>
    <w:lvl w:ilvl="7" w:tplc="03D2CD40">
      <w:start w:val="1"/>
      <w:numFmt w:val="bullet"/>
      <w:lvlText w:val="o"/>
      <w:lvlJc w:val="left"/>
      <w:pPr>
        <w:ind w:left="5760" w:hanging="360"/>
      </w:pPr>
      <w:rPr>
        <w:rFonts w:ascii="Courier New" w:hAnsi="Courier New" w:hint="default"/>
      </w:rPr>
    </w:lvl>
    <w:lvl w:ilvl="8" w:tplc="937A342C">
      <w:start w:val="1"/>
      <w:numFmt w:val="bullet"/>
      <w:lvlText w:val=""/>
      <w:lvlJc w:val="left"/>
      <w:pPr>
        <w:ind w:left="6480" w:hanging="360"/>
      </w:pPr>
      <w:rPr>
        <w:rFonts w:ascii="Wingdings" w:hAnsi="Wingdings" w:hint="default"/>
      </w:rPr>
    </w:lvl>
  </w:abstractNum>
  <w:abstractNum w:abstractNumId="1" w15:restartNumberingAfterBreak="0">
    <w:nsid w:val="12324750"/>
    <w:multiLevelType w:val="hybridMultilevel"/>
    <w:tmpl w:val="F3B620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0B7A34"/>
    <w:multiLevelType w:val="hybridMultilevel"/>
    <w:tmpl w:val="D51AF020"/>
    <w:lvl w:ilvl="0" w:tplc="86D04EE2">
      <w:start w:val="1"/>
      <w:numFmt w:val="bullet"/>
      <w:lvlText w:val="-"/>
      <w:lvlJc w:val="left"/>
      <w:pPr>
        <w:ind w:left="720" w:hanging="360"/>
      </w:pPr>
      <w:rPr>
        <w:rFonts w:ascii="Aptos" w:hAnsi="Aptos" w:hint="default"/>
      </w:rPr>
    </w:lvl>
    <w:lvl w:ilvl="1" w:tplc="909C4644">
      <w:start w:val="1"/>
      <w:numFmt w:val="bullet"/>
      <w:lvlText w:val="o"/>
      <w:lvlJc w:val="left"/>
      <w:pPr>
        <w:ind w:left="1440" w:hanging="360"/>
      </w:pPr>
      <w:rPr>
        <w:rFonts w:ascii="Courier New" w:hAnsi="Courier New" w:hint="default"/>
      </w:rPr>
    </w:lvl>
    <w:lvl w:ilvl="2" w:tplc="EF66AC34">
      <w:start w:val="1"/>
      <w:numFmt w:val="bullet"/>
      <w:lvlText w:val=""/>
      <w:lvlJc w:val="left"/>
      <w:pPr>
        <w:ind w:left="2160" w:hanging="360"/>
      </w:pPr>
      <w:rPr>
        <w:rFonts w:ascii="Wingdings" w:hAnsi="Wingdings" w:hint="default"/>
      </w:rPr>
    </w:lvl>
    <w:lvl w:ilvl="3" w:tplc="C3E233CE">
      <w:start w:val="1"/>
      <w:numFmt w:val="bullet"/>
      <w:lvlText w:val=""/>
      <w:lvlJc w:val="left"/>
      <w:pPr>
        <w:ind w:left="2880" w:hanging="360"/>
      </w:pPr>
      <w:rPr>
        <w:rFonts w:ascii="Symbol" w:hAnsi="Symbol" w:hint="default"/>
      </w:rPr>
    </w:lvl>
    <w:lvl w:ilvl="4" w:tplc="C5FCCD32">
      <w:start w:val="1"/>
      <w:numFmt w:val="bullet"/>
      <w:lvlText w:val="o"/>
      <w:lvlJc w:val="left"/>
      <w:pPr>
        <w:ind w:left="3600" w:hanging="360"/>
      </w:pPr>
      <w:rPr>
        <w:rFonts w:ascii="Courier New" w:hAnsi="Courier New" w:hint="default"/>
      </w:rPr>
    </w:lvl>
    <w:lvl w:ilvl="5" w:tplc="6B54EA06">
      <w:start w:val="1"/>
      <w:numFmt w:val="bullet"/>
      <w:lvlText w:val=""/>
      <w:lvlJc w:val="left"/>
      <w:pPr>
        <w:ind w:left="4320" w:hanging="360"/>
      </w:pPr>
      <w:rPr>
        <w:rFonts w:ascii="Wingdings" w:hAnsi="Wingdings" w:hint="default"/>
      </w:rPr>
    </w:lvl>
    <w:lvl w:ilvl="6" w:tplc="9D066942">
      <w:start w:val="1"/>
      <w:numFmt w:val="bullet"/>
      <w:lvlText w:val=""/>
      <w:lvlJc w:val="left"/>
      <w:pPr>
        <w:ind w:left="5040" w:hanging="360"/>
      </w:pPr>
      <w:rPr>
        <w:rFonts w:ascii="Symbol" w:hAnsi="Symbol" w:hint="default"/>
      </w:rPr>
    </w:lvl>
    <w:lvl w:ilvl="7" w:tplc="7986AC28">
      <w:start w:val="1"/>
      <w:numFmt w:val="bullet"/>
      <w:lvlText w:val="o"/>
      <w:lvlJc w:val="left"/>
      <w:pPr>
        <w:ind w:left="5760" w:hanging="360"/>
      </w:pPr>
      <w:rPr>
        <w:rFonts w:ascii="Courier New" w:hAnsi="Courier New" w:hint="default"/>
      </w:rPr>
    </w:lvl>
    <w:lvl w:ilvl="8" w:tplc="2D98801C">
      <w:start w:val="1"/>
      <w:numFmt w:val="bullet"/>
      <w:lvlText w:val=""/>
      <w:lvlJc w:val="left"/>
      <w:pPr>
        <w:ind w:left="6480" w:hanging="360"/>
      </w:pPr>
      <w:rPr>
        <w:rFonts w:ascii="Wingdings" w:hAnsi="Wingdings" w:hint="default"/>
      </w:rPr>
    </w:lvl>
  </w:abstractNum>
  <w:abstractNum w:abstractNumId="3" w15:restartNumberingAfterBreak="0">
    <w:nsid w:val="17F57F22"/>
    <w:multiLevelType w:val="hybridMultilevel"/>
    <w:tmpl w:val="E8246C6A"/>
    <w:lvl w:ilvl="0" w:tplc="98882F82">
      <w:start w:val="1"/>
      <w:numFmt w:val="bullet"/>
      <w:lvlText w:val="-"/>
      <w:lvlJc w:val="left"/>
      <w:pPr>
        <w:ind w:left="720" w:hanging="360"/>
      </w:pPr>
      <w:rPr>
        <w:rFonts w:ascii="Aptos" w:hAnsi="Aptos" w:hint="default"/>
      </w:rPr>
    </w:lvl>
    <w:lvl w:ilvl="1" w:tplc="1C8C946A">
      <w:start w:val="1"/>
      <w:numFmt w:val="bullet"/>
      <w:lvlText w:val="o"/>
      <w:lvlJc w:val="left"/>
      <w:pPr>
        <w:ind w:left="1440" w:hanging="360"/>
      </w:pPr>
      <w:rPr>
        <w:rFonts w:ascii="Courier New" w:hAnsi="Courier New" w:hint="default"/>
      </w:rPr>
    </w:lvl>
    <w:lvl w:ilvl="2" w:tplc="107EF7AA">
      <w:start w:val="1"/>
      <w:numFmt w:val="bullet"/>
      <w:lvlText w:val=""/>
      <w:lvlJc w:val="left"/>
      <w:pPr>
        <w:ind w:left="2160" w:hanging="360"/>
      </w:pPr>
      <w:rPr>
        <w:rFonts w:ascii="Wingdings" w:hAnsi="Wingdings" w:hint="default"/>
      </w:rPr>
    </w:lvl>
    <w:lvl w:ilvl="3" w:tplc="FE5A79EE">
      <w:start w:val="1"/>
      <w:numFmt w:val="bullet"/>
      <w:lvlText w:val=""/>
      <w:lvlJc w:val="left"/>
      <w:pPr>
        <w:ind w:left="2880" w:hanging="360"/>
      </w:pPr>
      <w:rPr>
        <w:rFonts w:ascii="Symbol" w:hAnsi="Symbol" w:hint="default"/>
      </w:rPr>
    </w:lvl>
    <w:lvl w:ilvl="4" w:tplc="4066E438">
      <w:start w:val="1"/>
      <w:numFmt w:val="bullet"/>
      <w:lvlText w:val="o"/>
      <w:lvlJc w:val="left"/>
      <w:pPr>
        <w:ind w:left="3600" w:hanging="360"/>
      </w:pPr>
      <w:rPr>
        <w:rFonts w:ascii="Courier New" w:hAnsi="Courier New" w:hint="default"/>
      </w:rPr>
    </w:lvl>
    <w:lvl w:ilvl="5" w:tplc="E4D2DEAE">
      <w:start w:val="1"/>
      <w:numFmt w:val="bullet"/>
      <w:lvlText w:val=""/>
      <w:lvlJc w:val="left"/>
      <w:pPr>
        <w:ind w:left="4320" w:hanging="360"/>
      </w:pPr>
      <w:rPr>
        <w:rFonts w:ascii="Wingdings" w:hAnsi="Wingdings" w:hint="default"/>
      </w:rPr>
    </w:lvl>
    <w:lvl w:ilvl="6" w:tplc="760418F8">
      <w:start w:val="1"/>
      <w:numFmt w:val="bullet"/>
      <w:lvlText w:val=""/>
      <w:lvlJc w:val="left"/>
      <w:pPr>
        <w:ind w:left="5040" w:hanging="360"/>
      </w:pPr>
      <w:rPr>
        <w:rFonts w:ascii="Symbol" w:hAnsi="Symbol" w:hint="default"/>
      </w:rPr>
    </w:lvl>
    <w:lvl w:ilvl="7" w:tplc="6B785FB4">
      <w:start w:val="1"/>
      <w:numFmt w:val="bullet"/>
      <w:lvlText w:val="o"/>
      <w:lvlJc w:val="left"/>
      <w:pPr>
        <w:ind w:left="5760" w:hanging="360"/>
      </w:pPr>
      <w:rPr>
        <w:rFonts w:ascii="Courier New" w:hAnsi="Courier New" w:hint="default"/>
      </w:rPr>
    </w:lvl>
    <w:lvl w:ilvl="8" w:tplc="0512E11C">
      <w:start w:val="1"/>
      <w:numFmt w:val="bullet"/>
      <w:lvlText w:val=""/>
      <w:lvlJc w:val="left"/>
      <w:pPr>
        <w:ind w:left="6480" w:hanging="360"/>
      </w:pPr>
      <w:rPr>
        <w:rFonts w:ascii="Wingdings" w:hAnsi="Wingdings" w:hint="default"/>
      </w:rPr>
    </w:lvl>
  </w:abstractNum>
  <w:abstractNum w:abstractNumId="4" w15:restartNumberingAfterBreak="0">
    <w:nsid w:val="209284AF"/>
    <w:multiLevelType w:val="hybridMultilevel"/>
    <w:tmpl w:val="FFFFFFFF"/>
    <w:lvl w:ilvl="0" w:tplc="CB0ADBE8">
      <w:start w:val="1"/>
      <w:numFmt w:val="bullet"/>
      <w:lvlText w:val="-"/>
      <w:lvlJc w:val="left"/>
      <w:pPr>
        <w:ind w:left="720" w:hanging="360"/>
      </w:pPr>
      <w:rPr>
        <w:rFonts w:ascii="Aptos" w:hAnsi="Aptos" w:hint="default"/>
      </w:rPr>
    </w:lvl>
    <w:lvl w:ilvl="1" w:tplc="F4C005C2">
      <w:start w:val="1"/>
      <w:numFmt w:val="bullet"/>
      <w:lvlText w:val="o"/>
      <w:lvlJc w:val="left"/>
      <w:pPr>
        <w:ind w:left="1440" w:hanging="360"/>
      </w:pPr>
      <w:rPr>
        <w:rFonts w:ascii="Courier New" w:hAnsi="Courier New" w:hint="default"/>
      </w:rPr>
    </w:lvl>
    <w:lvl w:ilvl="2" w:tplc="5096F992">
      <w:start w:val="1"/>
      <w:numFmt w:val="bullet"/>
      <w:lvlText w:val=""/>
      <w:lvlJc w:val="left"/>
      <w:pPr>
        <w:ind w:left="2160" w:hanging="360"/>
      </w:pPr>
      <w:rPr>
        <w:rFonts w:ascii="Wingdings" w:hAnsi="Wingdings" w:hint="default"/>
      </w:rPr>
    </w:lvl>
    <w:lvl w:ilvl="3" w:tplc="F38E1694">
      <w:start w:val="1"/>
      <w:numFmt w:val="bullet"/>
      <w:lvlText w:val=""/>
      <w:lvlJc w:val="left"/>
      <w:pPr>
        <w:ind w:left="2880" w:hanging="360"/>
      </w:pPr>
      <w:rPr>
        <w:rFonts w:ascii="Symbol" w:hAnsi="Symbol" w:hint="default"/>
      </w:rPr>
    </w:lvl>
    <w:lvl w:ilvl="4" w:tplc="A69E8C4C">
      <w:start w:val="1"/>
      <w:numFmt w:val="bullet"/>
      <w:lvlText w:val="o"/>
      <w:lvlJc w:val="left"/>
      <w:pPr>
        <w:ind w:left="3600" w:hanging="360"/>
      </w:pPr>
      <w:rPr>
        <w:rFonts w:ascii="Courier New" w:hAnsi="Courier New" w:hint="default"/>
      </w:rPr>
    </w:lvl>
    <w:lvl w:ilvl="5" w:tplc="DA52FB4C">
      <w:start w:val="1"/>
      <w:numFmt w:val="bullet"/>
      <w:lvlText w:val=""/>
      <w:lvlJc w:val="left"/>
      <w:pPr>
        <w:ind w:left="4320" w:hanging="360"/>
      </w:pPr>
      <w:rPr>
        <w:rFonts w:ascii="Wingdings" w:hAnsi="Wingdings" w:hint="default"/>
      </w:rPr>
    </w:lvl>
    <w:lvl w:ilvl="6" w:tplc="5628B424">
      <w:start w:val="1"/>
      <w:numFmt w:val="bullet"/>
      <w:lvlText w:val=""/>
      <w:lvlJc w:val="left"/>
      <w:pPr>
        <w:ind w:left="5040" w:hanging="360"/>
      </w:pPr>
      <w:rPr>
        <w:rFonts w:ascii="Symbol" w:hAnsi="Symbol" w:hint="default"/>
      </w:rPr>
    </w:lvl>
    <w:lvl w:ilvl="7" w:tplc="4B741E4E">
      <w:start w:val="1"/>
      <w:numFmt w:val="bullet"/>
      <w:lvlText w:val="o"/>
      <w:lvlJc w:val="left"/>
      <w:pPr>
        <w:ind w:left="5760" w:hanging="360"/>
      </w:pPr>
      <w:rPr>
        <w:rFonts w:ascii="Courier New" w:hAnsi="Courier New" w:hint="default"/>
      </w:rPr>
    </w:lvl>
    <w:lvl w:ilvl="8" w:tplc="DF6024CA">
      <w:start w:val="1"/>
      <w:numFmt w:val="bullet"/>
      <w:lvlText w:val=""/>
      <w:lvlJc w:val="left"/>
      <w:pPr>
        <w:ind w:left="6480" w:hanging="360"/>
      </w:pPr>
      <w:rPr>
        <w:rFonts w:ascii="Wingdings" w:hAnsi="Wingdings" w:hint="default"/>
      </w:rPr>
    </w:lvl>
  </w:abstractNum>
  <w:abstractNum w:abstractNumId="5" w15:restartNumberingAfterBreak="0">
    <w:nsid w:val="21D49026"/>
    <w:multiLevelType w:val="hybridMultilevel"/>
    <w:tmpl w:val="C28AE248"/>
    <w:lvl w:ilvl="0" w:tplc="8EE2F456">
      <w:start w:val="1"/>
      <w:numFmt w:val="bullet"/>
      <w:lvlText w:val="-"/>
      <w:lvlJc w:val="left"/>
      <w:pPr>
        <w:ind w:left="720" w:hanging="360"/>
      </w:pPr>
      <w:rPr>
        <w:rFonts w:ascii="Aptos" w:hAnsi="Aptos" w:hint="default"/>
      </w:rPr>
    </w:lvl>
    <w:lvl w:ilvl="1" w:tplc="3CDAC262">
      <w:start w:val="1"/>
      <w:numFmt w:val="bullet"/>
      <w:lvlText w:val="o"/>
      <w:lvlJc w:val="left"/>
      <w:pPr>
        <w:ind w:left="1440" w:hanging="360"/>
      </w:pPr>
      <w:rPr>
        <w:rFonts w:ascii="Courier New" w:hAnsi="Courier New" w:hint="default"/>
      </w:rPr>
    </w:lvl>
    <w:lvl w:ilvl="2" w:tplc="C2F6E71C">
      <w:start w:val="1"/>
      <w:numFmt w:val="bullet"/>
      <w:lvlText w:val=""/>
      <w:lvlJc w:val="left"/>
      <w:pPr>
        <w:ind w:left="2160" w:hanging="360"/>
      </w:pPr>
      <w:rPr>
        <w:rFonts w:ascii="Wingdings" w:hAnsi="Wingdings" w:hint="default"/>
      </w:rPr>
    </w:lvl>
    <w:lvl w:ilvl="3" w:tplc="D5BE8B72">
      <w:start w:val="1"/>
      <w:numFmt w:val="bullet"/>
      <w:lvlText w:val=""/>
      <w:lvlJc w:val="left"/>
      <w:pPr>
        <w:ind w:left="2880" w:hanging="360"/>
      </w:pPr>
      <w:rPr>
        <w:rFonts w:ascii="Symbol" w:hAnsi="Symbol" w:hint="default"/>
      </w:rPr>
    </w:lvl>
    <w:lvl w:ilvl="4" w:tplc="3176C22C">
      <w:start w:val="1"/>
      <w:numFmt w:val="bullet"/>
      <w:lvlText w:val="o"/>
      <w:lvlJc w:val="left"/>
      <w:pPr>
        <w:ind w:left="3600" w:hanging="360"/>
      </w:pPr>
      <w:rPr>
        <w:rFonts w:ascii="Courier New" w:hAnsi="Courier New" w:hint="default"/>
      </w:rPr>
    </w:lvl>
    <w:lvl w:ilvl="5" w:tplc="9940AB0C">
      <w:start w:val="1"/>
      <w:numFmt w:val="bullet"/>
      <w:lvlText w:val=""/>
      <w:lvlJc w:val="left"/>
      <w:pPr>
        <w:ind w:left="4320" w:hanging="360"/>
      </w:pPr>
      <w:rPr>
        <w:rFonts w:ascii="Wingdings" w:hAnsi="Wingdings" w:hint="default"/>
      </w:rPr>
    </w:lvl>
    <w:lvl w:ilvl="6" w:tplc="9D22A97C">
      <w:start w:val="1"/>
      <w:numFmt w:val="bullet"/>
      <w:lvlText w:val=""/>
      <w:lvlJc w:val="left"/>
      <w:pPr>
        <w:ind w:left="5040" w:hanging="360"/>
      </w:pPr>
      <w:rPr>
        <w:rFonts w:ascii="Symbol" w:hAnsi="Symbol" w:hint="default"/>
      </w:rPr>
    </w:lvl>
    <w:lvl w:ilvl="7" w:tplc="7DC0C7E8">
      <w:start w:val="1"/>
      <w:numFmt w:val="bullet"/>
      <w:lvlText w:val="o"/>
      <w:lvlJc w:val="left"/>
      <w:pPr>
        <w:ind w:left="5760" w:hanging="360"/>
      </w:pPr>
      <w:rPr>
        <w:rFonts w:ascii="Courier New" w:hAnsi="Courier New" w:hint="default"/>
      </w:rPr>
    </w:lvl>
    <w:lvl w:ilvl="8" w:tplc="BE0EABC4">
      <w:start w:val="1"/>
      <w:numFmt w:val="bullet"/>
      <w:lvlText w:val=""/>
      <w:lvlJc w:val="left"/>
      <w:pPr>
        <w:ind w:left="6480" w:hanging="360"/>
      </w:pPr>
      <w:rPr>
        <w:rFonts w:ascii="Wingdings" w:hAnsi="Wingdings" w:hint="default"/>
      </w:rPr>
    </w:lvl>
  </w:abstractNum>
  <w:abstractNum w:abstractNumId="6" w15:restartNumberingAfterBreak="0">
    <w:nsid w:val="266FD28D"/>
    <w:multiLevelType w:val="hybridMultilevel"/>
    <w:tmpl w:val="FFFFFFFF"/>
    <w:lvl w:ilvl="0" w:tplc="DB32D13E">
      <w:start w:val="1"/>
      <w:numFmt w:val="bullet"/>
      <w:lvlText w:val="-"/>
      <w:lvlJc w:val="left"/>
      <w:pPr>
        <w:ind w:left="720" w:hanging="360"/>
      </w:pPr>
      <w:rPr>
        <w:rFonts w:ascii="Aptos" w:hAnsi="Aptos" w:hint="default"/>
      </w:rPr>
    </w:lvl>
    <w:lvl w:ilvl="1" w:tplc="DDA48BEA">
      <w:start w:val="1"/>
      <w:numFmt w:val="bullet"/>
      <w:lvlText w:val="o"/>
      <w:lvlJc w:val="left"/>
      <w:pPr>
        <w:ind w:left="1440" w:hanging="360"/>
      </w:pPr>
      <w:rPr>
        <w:rFonts w:ascii="Courier New" w:hAnsi="Courier New" w:hint="default"/>
      </w:rPr>
    </w:lvl>
    <w:lvl w:ilvl="2" w:tplc="17CA1BF6">
      <w:start w:val="1"/>
      <w:numFmt w:val="bullet"/>
      <w:lvlText w:val=""/>
      <w:lvlJc w:val="left"/>
      <w:pPr>
        <w:ind w:left="2160" w:hanging="360"/>
      </w:pPr>
      <w:rPr>
        <w:rFonts w:ascii="Wingdings" w:hAnsi="Wingdings" w:hint="default"/>
      </w:rPr>
    </w:lvl>
    <w:lvl w:ilvl="3" w:tplc="1D7451EC">
      <w:start w:val="1"/>
      <w:numFmt w:val="bullet"/>
      <w:lvlText w:val=""/>
      <w:lvlJc w:val="left"/>
      <w:pPr>
        <w:ind w:left="2880" w:hanging="360"/>
      </w:pPr>
      <w:rPr>
        <w:rFonts w:ascii="Symbol" w:hAnsi="Symbol" w:hint="default"/>
      </w:rPr>
    </w:lvl>
    <w:lvl w:ilvl="4" w:tplc="4DCAA0F8">
      <w:start w:val="1"/>
      <w:numFmt w:val="bullet"/>
      <w:lvlText w:val="o"/>
      <w:lvlJc w:val="left"/>
      <w:pPr>
        <w:ind w:left="3600" w:hanging="360"/>
      </w:pPr>
      <w:rPr>
        <w:rFonts w:ascii="Courier New" w:hAnsi="Courier New" w:hint="default"/>
      </w:rPr>
    </w:lvl>
    <w:lvl w:ilvl="5" w:tplc="D160D9EC">
      <w:start w:val="1"/>
      <w:numFmt w:val="bullet"/>
      <w:lvlText w:val=""/>
      <w:lvlJc w:val="left"/>
      <w:pPr>
        <w:ind w:left="4320" w:hanging="360"/>
      </w:pPr>
      <w:rPr>
        <w:rFonts w:ascii="Wingdings" w:hAnsi="Wingdings" w:hint="default"/>
      </w:rPr>
    </w:lvl>
    <w:lvl w:ilvl="6" w:tplc="C1989A8C">
      <w:start w:val="1"/>
      <w:numFmt w:val="bullet"/>
      <w:lvlText w:val=""/>
      <w:lvlJc w:val="left"/>
      <w:pPr>
        <w:ind w:left="5040" w:hanging="360"/>
      </w:pPr>
      <w:rPr>
        <w:rFonts w:ascii="Symbol" w:hAnsi="Symbol" w:hint="default"/>
      </w:rPr>
    </w:lvl>
    <w:lvl w:ilvl="7" w:tplc="585669A4">
      <w:start w:val="1"/>
      <w:numFmt w:val="bullet"/>
      <w:lvlText w:val="o"/>
      <w:lvlJc w:val="left"/>
      <w:pPr>
        <w:ind w:left="5760" w:hanging="360"/>
      </w:pPr>
      <w:rPr>
        <w:rFonts w:ascii="Courier New" w:hAnsi="Courier New" w:hint="default"/>
      </w:rPr>
    </w:lvl>
    <w:lvl w:ilvl="8" w:tplc="2856BD7A">
      <w:start w:val="1"/>
      <w:numFmt w:val="bullet"/>
      <w:lvlText w:val=""/>
      <w:lvlJc w:val="left"/>
      <w:pPr>
        <w:ind w:left="6480" w:hanging="360"/>
      </w:pPr>
      <w:rPr>
        <w:rFonts w:ascii="Wingdings" w:hAnsi="Wingdings" w:hint="default"/>
      </w:rPr>
    </w:lvl>
  </w:abstractNum>
  <w:abstractNum w:abstractNumId="7" w15:restartNumberingAfterBreak="0">
    <w:nsid w:val="2CD92AF3"/>
    <w:multiLevelType w:val="hybridMultilevel"/>
    <w:tmpl w:val="289E91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E9719B1"/>
    <w:multiLevelType w:val="hybridMultilevel"/>
    <w:tmpl w:val="3D8C9906"/>
    <w:lvl w:ilvl="0" w:tplc="F7369B7A">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BC098F"/>
    <w:multiLevelType w:val="hybridMultilevel"/>
    <w:tmpl w:val="D37AA58E"/>
    <w:lvl w:ilvl="0" w:tplc="1EC0F274">
      <w:numFmt w:val="bullet"/>
      <w:lvlText w:val="-"/>
      <w:lvlJc w:val="left"/>
      <w:pPr>
        <w:ind w:left="720" w:hanging="360"/>
      </w:pPr>
      <w:rPr>
        <w:rFonts w:ascii="Palatino Linotype" w:eastAsiaTheme="minorHAnsi" w:hAnsi="Palatino Linotype"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A0D89D"/>
    <w:multiLevelType w:val="hybridMultilevel"/>
    <w:tmpl w:val="FFFFFFFF"/>
    <w:lvl w:ilvl="0" w:tplc="F230C2DC">
      <w:start w:val="1"/>
      <w:numFmt w:val="bullet"/>
      <w:lvlText w:val="-"/>
      <w:lvlJc w:val="left"/>
      <w:pPr>
        <w:ind w:left="720" w:hanging="360"/>
      </w:pPr>
      <w:rPr>
        <w:rFonts w:ascii="Aptos" w:hAnsi="Aptos" w:hint="default"/>
      </w:rPr>
    </w:lvl>
    <w:lvl w:ilvl="1" w:tplc="1DEEAE80">
      <w:start w:val="1"/>
      <w:numFmt w:val="bullet"/>
      <w:lvlText w:val="o"/>
      <w:lvlJc w:val="left"/>
      <w:pPr>
        <w:ind w:left="1440" w:hanging="360"/>
      </w:pPr>
      <w:rPr>
        <w:rFonts w:ascii="Courier New" w:hAnsi="Courier New" w:hint="default"/>
      </w:rPr>
    </w:lvl>
    <w:lvl w:ilvl="2" w:tplc="01742E20">
      <w:start w:val="1"/>
      <w:numFmt w:val="bullet"/>
      <w:lvlText w:val=""/>
      <w:lvlJc w:val="left"/>
      <w:pPr>
        <w:ind w:left="2160" w:hanging="360"/>
      </w:pPr>
      <w:rPr>
        <w:rFonts w:ascii="Wingdings" w:hAnsi="Wingdings" w:hint="default"/>
      </w:rPr>
    </w:lvl>
    <w:lvl w:ilvl="3" w:tplc="D2F22FB2">
      <w:start w:val="1"/>
      <w:numFmt w:val="bullet"/>
      <w:lvlText w:val=""/>
      <w:lvlJc w:val="left"/>
      <w:pPr>
        <w:ind w:left="2880" w:hanging="360"/>
      </w:pPr>
      <w:rPr>
        <w:rFonts w:ascii="Symbol" w:hAnsi="Symbol" w:hint="default"/>
      </w:rPr>
    </w:lvl>
    <w:lvl w:ilvl="4" w:tplc="11FA2854">
      <w:start w:val="1"/>
      <w:numFmt w:val="bullet"/>
      <w:lvlText w:val="o"/>
      <w:lvlJc w:val="left"/>
      <w:pPr>
        <w:ind w:left="3600" w:hanging="360"/>
      </w:pPr>
      <w:rPr>
        <w:rFonts w:ascii="Courier New" w:hAnsi="Courier New" w:hint="default"/>
      </w:rPr>
    </w:lvl>
    <w:lvl w:ilvl="5" w:tplc="AD369C28">
      <w:start w:val="1"/>
      <w:numFmt w:val="bullet"/>
      <w:lvlText w:val=""/>
      <w:lvlJc w:val="left"/>
      <w:pPr>
        <w:ind w:left="4320" w:hanging="360"/>
      </w:pPr>
      <w:rPr>
        <w:rFonts w:ascii="Wingdings" w:hAnsi="Wingdings" w:hint="default"/>
      </w:rPr>
    </w:lvl>
    <w:lvl w:ilvl="6" w:tplc="1EB4533E">
      <w:start w:val="1"/>
      <w:numFmt w:val="bullet"/>
      <w:lvlText w:val=""/>
      <w:lvlJc w:val="left"/>
      <w:pPr>
        <w:ind w:left="5040" w:hanging="360"/>
      </w:pPr>
      <w:rPr>
        <w:rFonts w:ascii="Symbol" w:hAnsi="Symbol" w:hint="default"/>
      </w:rPr>
    </w:lvl>
    <w:lvl w:ilvl="7" w:tplc="D30A9F6A">
      <w:start w:val="1"/>
      <w:numFmt w:val="bullet"/>
      <w:lvlText w:val="o"/>
      <w:lvlJc w:val="left"/>
      <w:pPr>
        <w:ind w:left="5760" w:hanging="360"/>
      </w:pPr>
      <w:rPr>
        <w:rFonts w:ascii="Courier New" w:hAnsi="Courier New" w:hint="default"/>
      </w:rPr>
    </w:lvl>
    <w:lvl w:ilvl="8" w:tplc="1F42A790">
      <w:start w:val="1"/>
      <w:numFmt w:val="bullet"/>
      <w:lvlText w:val=""/>
      <w:lvlJc w:val="left"/>
      <w:pPr>
        <w:ind w:left="6480" w:hanging="360"/>
      </w:pPr>
      <w:rPr>
        <w:rFonts w:ascii="Wingdings" w:hAnsi="Wingdings" w:hint="default"/>
      </w:rPr>
    </w:lvl>
  </w:abstractNum>
  <w:abstractNum w:abstractNumId="11" w15:restartNumberingAfterBreak="0">
    <w:nsid w:val="35D7425E"/>
    <w:multiLevelType w:val="hybridMultilevel"/>
    <w:tmpl w:val="08E45D34"/>
    <w:lvl w:ilvl="0" w:tplc="85929A5A">
      <w:start w:val="1700"/>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9F15CB"/>
    <w:multiLevelType w:val="hybridMultilevel"/>
    <w:tmpl w:val="BA76EE9C"/>
    <w:lvl w:ilvl="0" w:tplc="FFFFFFFF">
      <w:start w:val="3"/>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876011"/>
    <w:multiLevelType w:val="hybridMultilevel"/>
    <w:tmpl w:val="4C3297C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E8AF8C3"/>
    <w:multiLevelType w:val="hybridMultilevel"/>
    <w:tmpl w:val="AEAC6DA6"/>
    <w:lvl w:ilvl="0" w:tplc="DE4A4246">
      <w:start w:val="1"/>
      <w:numFmt w:val="bullet"/>
      <w:lvlText w:val="-"/>
      <w:lvlJc w:val="left"/>
      <w:pPr>
        <w:ind w:left="720" w:hanging="360"/>
      </w:pPr>
      <w:rPr>
        <w:rFonts w:ascii="Aptos" w:hAnsi="Aptos" w:hint="default"/>
      </w:rPr>
    </w:lvl>
    <w:lvl w:ilvl="1" w:tplc="E78C636C">
      <w:start w:val="1"/>
      <w:numFmt w:val="bullet"/>
      <w:lvlText w:val="o"/>
      <w:lvlJc w:val="left"/>
      <w:pPr>
        <w:ind w:left="1440" w:hanging="360"/>
      </w:pPr>
      <w:rPr>
        <w:rFonts w:ascii="Courier New" w:hAnsi="Courier New" w:hint="default"/>
      </w:rPr>
    </w:lvl>
    <w:lvl w:ilvl="2" w:tplc="AA2014F2">
      <w:start w:val="1"/>
      <w:numFmt w:val="bullet"/>
      <w:lvlText w:val=""/>
      <w:lvlJc w:val="left"/>
      <w:pPr>
        <w:ind w:left="2160" w:hanging="360"/>
      </w:pPr>
      <w:rPr>
        <w:rFonts w:ascii="Wingdings" w:hAnsi="Wingdings" w:hint="default"/>
      </w:rPr>
    </w:lvl>
    <w:lvl w:ilvl="3" w:tplc="0E985E56">
      <w:start w:val="1"/>
      <w:numFmt w:val="bullet"/>
      <w:lvlText w:val=""/>
      <w:lvlJc w:val="left"/>
      <w:pPr>
        <w:ind w:left="2880" w:hanging="360"/>
      </w:pPr>
      <w:rPr>
        <w:rFonts w:ascii="Symbol" w:hAnsi="Symbol" w:hint="default"/>
      </w:rPr>
    </w:lvl>
    <w:lvl w:ilvl="4" w:tplc="799E0BE4">
      <w:start w:val="1"/>
      <w:numFmt w:val="bullet"/>
      <w:lvlText w:val="o"/>
      <w:lvlJc w:val="left"/>
      <w:pPr>
        <w:ind w:left="3600" w:hanging="360"/>
      </w:pPr>
      <w:rPr>
        <w:rFonts w:ascii="Courier New" w:hAnsi="Courier New" w:hint="default"/>
      </w:rPr>
    </w:lvl>
    <w:lvl w:ilvl="5" w:tplc="9A0E8118">
      <w:start w:val="1"/>
      <w:numFmt w:val="bullet"/>
      <w:lvlText w:val=""/>
      <w:lvlJc w:val="left"/>
      <w:pPr>
        <w:ind w:left="4320" w:hanging="360"/>
      </w:pPr>
      <w:rPr>
        <w:rFonts w:ascii="Wingdings" w:hAnsi="Wingdings" w:hint="default"/>
      </w:rPr>
    </w:lvl>
    <w:lvl w:ilvl="6" w:tplc="FA120DF2">
      <w:start w:val="1"/>
      <w:numFmt w:val="bullet"/>
      <w:lvlText w:val=""/>
      <w:lvlJc w:val="left"/>
      <w:pPr>
        <w:ind w:left="5040" w:hanging="360"/>
      </w:pPr>
      <w:rPr>
        <w:rFonts w:ascii="Symbol" w:hAnsi="Symbol" w:hint="default"/>
      </w:rPr>
    </w:lvl>
    <w:lvl w:ilvl="7" w:tplc="400A281E">
      <w:start w:val="1"/>
      <w:numFmt w:val="bullet"/>
      <w:lvlText w:val="o"/>
      <w:lvlJc w:val="left"/>
      <w:pPr>
        <w:ind w:left="5760" w:hanging="360"/>
      </w:pPr>
      <w:rPr>
        <w:rFonts w:ascii="Courier New" w:hAnsi="Courier New" w:hint="default"/>
      </w:rPr>
    </w:lvl>
    <w:lvl w:ilvl="8" w:tplc="895890D6">
      <w:start w:val="1"/>
      <w:numFmt w:val="bullet"/>
      <w:lvlText w:val=""/>
      <w:lvlJc w:val="left"/>
      <w:pPr>
        <w:ind w:left="6480" w:hanging="360"/>
      </w:pPr>
      <w:rPr>
        <w:rFonts w:ascii="Wingdings" w:hAnsi="Wingdings" w:hint="default"/>
      </w:rPr>
    </w:lvl>
  </w:abstractNum>
  <w:abstractNum w:abstractNumId="15" w15:restartNumberingAfterBreak="0">
    <w:nsid w:val="548B1856"/>
    <w:multiLevelType w:val="hybridMultilevel"/>
    <w:tmpl w:val="C896DB08"/>
    <w:lvl w:ilvl="0" w:tplc="647EB50A">
      <w:start w:val="20"/>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2090731425">
    <w:abstractNumId w:val="14"/>
  </w:num>
  <w:num w:numId="2" w16cid:durableId="430009515">
    <w:abstractNumId w:val="2"/>
  </w:num>
  <w:num w:numId="3" w16cid:durableId="77288682">
    <w:abstractNumId w:val="3"/>
  </w:num>
  <w:num w:numId="4" w16cid:durableId="590551691">
    <w:abstractNumId w:val="5"/>
  </w:num>
  <w:num w:numId="5" w16cid:durableId="1944723258">
    <w:abstractNumId w:val="15"/>
  </w:num>
  <w:num w:numId="6" w16cid:durableId="513031348">
    <w:abstractNumId w:val="7"/>
  </w:num>
  <w:num w:numId="7" w16cid:durableId="1356619399">
    <w:abstractNumId w:val="12"/>
  </w:num>
  <w:num w:numId="8" w16cid:durableId="746153082">
    <w:abstractNumId w:val="9"/>
  </w:num>
  <w:num w:numId="9" w16cid:durableId="1391657186">
    <w:abstractNumId w:val="4"/>
  </w:num>
  <w:num w:numId="10" w16cid:durableId="1894803137">
    <w:abstractNumId w:val="0"/>
  </w:num>
  <w:num w:numId="11" w16cid:durableId="371804076">
    <w:abstractNumId w:val="6"/>
  </w:num>
  <w:num w:numId="12" w16cid:durableId="1206942126">
    <w:abstractNumId w:val="10"/>
  </w:num>
  <w:num w:numId="13" w16cid:durableId="240680038">
    <w:abstractNumId w:val="13"/>
  </w:num>
  <w:num w:numId="14" w16cid:durableId="1680932883">
    <w:abstractNumId w:val="8"/>
  </w:num>
  <w:num w:numId="15" w16cid:durableId="2058703523">
    <w:abstractNumId w:val="1"/>
  </w:num>
  <w:num w:numId="16" w16cid:durableId="17575524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6"/>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4A3"/>
    <w:rsid w:val="00000BD9"/>
    <w:rsid w:val="00001BFC"/>
    <w:rsid w:val="00003ADB"/>
    <w:rsid w:val="00005C2F"/>
    <w:rsid w:val="00007318"/>
    <w:rsid w:val="00011249"/>
    <w:rsid w:val="00012D2D"/>
    <w:rsid w:val="00012FD6"/>
    <w:rsid w:val="0001436D"/>
    <w:rsid w:val="0001487B"/>
    <w:rsid w:val="00020B78"/>
    <w:rsid w:val="0002166C"/>
    <w:rsid w:val="00022D42"/>
    <w:rsid w:val="000236AD"/>
    <w:rsid w:val="00024DB5"/>
    <w:rsid w:val="00024DE0"/>
    <w:rsid w:val="000266E1"/>
    <w:rsid w:val="00026EA1"/>
    <w:rsid w:val="000310A6"/>
    <w:rsid w:val="0003421F"/>
    <w:rsid w:val="000355D9"/>
    <w:rsid w:val="000373FB"/>
    <w:rsid w:val="00037472"/>
    <w:rsid w:val="000419CD"/>
    <w:rsid w:val="000434AC"/>
    <w:rsid w:val="0004461D"/>
    <w:rsid w:val="000464C9"/>
    <w:rsid w:val="0004731C"/>
    <w:rsid w:val="00050A34"/>
    <w:rsid w:val="000519CA"/>
    <w:rsid w:val="0005244F"/>
    <w:rsid w:val="00053704"/>
    <w:rsid w:val="000537E5"/>
    <w:rsid w:val="000548A3"/>
    <w:rsid w:val="00055565"/>
    <w:rsid w:val="00055F29"/>
    <w:rsid w:val="00057A97"/>
    <w:rsid w:val="000615E3"/>
    <w:rsid w:val="00062DE0"/>
    <w:rsid w:val="000631B9"/>
    <w:rsid w:val="00063D5C"/>
    <w:rsid w:val="00066832"/>
    <w:rsid w:val="000722B8"/>
    <w:rsid w:val="00072979"/>
    <w:rsid w:val="000729AD"/>
    <w:rsid w:val="00073885"/>
    <w:rsid w:val="00074616"/>
    <w:rsid w:val="000763F0"/>
    <w:rsid w:val="000765C8"/>
    <w:rsid w:val="00081FF8"/>
    <w:rsid w:val="00083494"/>
    <w:rsid w:val="00083786"/>
    <w:rsid w:val="00083BE0"/>
    <w:rsid w:val="00083C5C"/>
    <w:rsid w:val="00083F9C"/>
    <w:rsid w:val="00087456"/>
    <w:rsid w:val="00090D08"/>
    <w:rsid w:val="00090FCF"/>
    <w:rsid w:val="00092668"/>
    <w:rsid w:val="00094126"/>
    <w:rsid w:val="00096178"/>
    <w:rsid w:val="000A069F"/>
    <w:rsid w:val="000A1185"/>
    <w:rsid w:val="000A1BFA"/>
    <w:rsid w:val="000A1F09"/>
    <w:rsid w:val="000A222C"/>
    <w:rsid w:val="000A2919"/>
    <w:rsid w:val="000A2D34"/>
    <w:rsid w:val="000A32A9"/>
    <w:rsid w:val="000A54B3"/>
    <w:rsid w:val="000A5C6B"/>
    <w:rsid w:val="000A662B"/>
    <w:rsid w:val="000A6E14"/>
    <w:rsid w:val="000A75CF"/>
    <w:rsid w:val="000B0228"/>
    <w:rsid w:val="000B1CAF"/>
    <w:rsid w:val="000B245B"/>
    <w:rsid w:val="000B3720"/>
    <w:rsid w:val="000B4087"/>
    <w:rsid w:val="000B410E"/>
    <w:rsid w:val="000B432E"/>
    <w:rsid w:val="000B774B"/>
    <w:rsid w:val="000C23F3"/>
    <w:rsid w:val="000C360A"/>
    <w:rsid w:val="000C365F"/>
    <w:rsid w:val="000C69E0"/>
    <w:rsid w:val="000C6D6C"/>
    <w:rsid w:val="000D3470"/>
    <w:rsid w:val="000D38DB"/>
    <w:rsid w:val="000D3E2F"/>
    <w:rsid w:val="000D407B"/>
    <w:rsid w:val="000D410A"/>
    <w:rsid w:val="000D5228"/>
    <w:rsid w:val="000D583A"/>
    <w:rsid w:val="000D6399"/>
    <w:rsid w:val="000D78D9"/>
    <w:rsid w:val="000E21D9"/>
    <w:rsid w:val="000E2E20"/>
    <w:rsid w:val="000E3B14"/>
    <w:rsid w:val="000E6027"/>
    <w:rsid w:val="000F0081"/>
    <w:rsid w:val="000F08A4"/>
    <w:rsid w:val="000F1CE6"/>
    <w:rsid w:val="000F35DA"/>
    <w:rsid w:val="000F4C00"/>
    <w:rsid w:val="000F59E5"/>
    <w:rsid w:val="000F6911"/>
    <w:rsid w:val="000F7430"/>
    <w:rsid w:val="001006FB"/>
    <w:rsid w:val="001013A5"/>
    <w:rsid w:val="00101EC5"/>
    <w:rsid w:val="00105737"/>
    <w:rsid w:val="00105795"/>
    <w:rsid w:val="00105B96"/>
    <w:rsid w:val="00106B29"/>
    <w:rsid w:val="001125F5"/>
    <w:rsid w:val="00112816"/>
    <w:rsid w:val="0011332A"/>
    <w:rsid w:val="00113387"/>
    <w:rsid w:val="00114325"/>
    <w:rsid w:val="00115FDF"/>
    <w:rsid w:val="00116E03"/>
    <w:rsid w:val="00117D6D"/>
    <w:rsid w:val="00122798"/>
    <w:rsid w:val="00122E61"/>
    <w:rsid w:val="001248E7"/>
    <w:rsid w:val="00125715"/>
    <w:rsid w:val="00125921"/>
    <w:rsid w:val="00125A4E"/>
    <w:rsid w:val="00125A96"/>
    <w:rsid w:val="001267B4"/>
    <w:rsid w:val="001273DC"/>
    <w:rsid w:val="00127B32"/>
    <w:rsid w:val="0013019F"/>
    <w:rsid w:val="001320F8"/>
    <w:rsid w:val="001335C6"/>
    <w:rsid w:val="001342F8"/>
    <w:rsid w:val="001346BC"/>
    <w:rsid w:val="00135335"/>
    <w:rsid w:val="001354AA"/>
    <w:rsid w:val="001359BB"/>
    <w:rsid w:val="00136089"/>
    <w:rsid w:val="001361D4"/>
    <w:rsid w:val="0014150E"/>
    <w:rsid w:val="00142868"/>
    <w:rsid w:val="00143215"/>
    <w:rsid w:val="0014424B"/>
    <w:rsid w:val="00144578"/>
    <w:rsid w:val="00145F8D"/>
    <w:rsid w:val="00151BA8"/>
    <w:rsid w:val="00154745"/>
    <w:rsid w:val="00155FF8"/>
    <w:rsid w:val="00156AE7"/>
    <w:rsid w:val="00156F53"/>
    <w:rsid w:val="001603C0"/>
    <w:rsid w:val="0016398F"/>
    <w:rsid w:val="00163E5E"/>
    <w:rsid w:val="00164583"/>
    <w:rsid w:val="001703F5"/>
    <w:rsid w:val="00171167"/>
    <w:rsid w:val="00171BB1"/>
    <w:rsid w:val="001820F9"/>
    <w:rsid w:val="001821F4"/>
    <w:rsid w:val="00185D37"/>
    <w:rsid w:val="00186913"/>
    <w:rsid w:val="00190395"/>
    <w:rsid w:val="00195385"/>
    <w:rsid w:val="0019649B"/>
    <w:rsid w:val="001A01D7"/>
    <w:rsid w:val="001A3AF1"/>
    <w:rsid w:val="001A7D1E"/>
    <w:rsid w:val="001B02E2"/>
    <w:rsid w:val="001B1F47"/>
    <w:rsid w:val="001B2D64"/>
    <w:rsid w:val="001B4096"/>
    <w:rsid w:val="001B7E75"/>
    <w:rsid w:val="001C049D"/>
    <w:rsid w:val="001C1366"/>
    <w:rsid w:val="001C1E3D"/>
    <w:rsid w:val="001C24CA"/>
    <w:rsid w:val="001C27AD"/>
    <w:rsid w:val="001C478F"/>
    <w:rsid w:val="001C647F"/>
    <w:rsid w:val="001C6EDC"/>
    <w:rsid w:val="001D3469"/>
    <w:rsid w:val="001D54EB"/>
    <w:rsid w:val="001E1D93"/>
    <w:rsid w:val="001E32AB"/>
    <w:rsid w:val="001E3B5D"/>
    <w:rsid w:val="001E4076"/>
    <w:rsid w:val="001E41CC"/>
    <w:rsid w:val="001E5030"/>
    <w:rsid w:val="001E58B5"/>
    <w:rsid w:val="001E65AB"/>
    <w:rsid w:val="001E75D9"/>
    <w:rsid w:val="001F1D49"/>
    <w:rsid w:val="001F2A58"/>
    <w:rsid w:val="001F3019"/>
    <w:rsid w:val="001F4223"/>
    <w:rsid w:val="001F6125"/>
    <w:rsid w:val="001F65DC"/>
    <w:rsid w:val="001F7A6B"/>
    <w:rsid w:val="00200437"/>
    <w:rsid w:val="002026FB"/>
    <w:rsid w:val="00203555"/>
    <w:rsid w:val="00203E18"/>
    <w:rsid w:val="002049E1"/>
    <w:rsid w:val="00205AC4"/>
    <w:rsid w:val="002062AD"/>
    <w:rsid w:val="0020671E"/>
    <w:rsid w:val="00210BEF"/>
    <w:rsid w:val="00211FA6"/>
    <w:rsid w:val="002125A3"/>
    <w:rsid w:val="00214321"/>
    <w:rsid w:val="00214322"/>
    <w:rsid w:val="00214686"/>
    <w:rsid w:val="0021553D"/>
    <w:rsid w:val="002225CE"/>
    <w:rsid w:val="00223E6F"/>
    <w:rsid w:val="00223F49"/>
    <w:rsid w:val="00224778"/>
    <w:rsid w:val="00225896"/>
    <w:rsid w:val="002303CC"/>
    <w:rsid w:val="00230478"/>
    <w:rsid w:val="00230FAB"/>
    <w:rsid w:val="00231536"/>
    <w:rsid w:val="00232727"/>
    <w:rsid w:val="00232C07"/>
    <w:rsid w:val="00232EA1"/>
    <w:rsid w:val="002349C2"/>
    <w:rsid w:val="00235F7F"/>
    <w:rsid w:val="002405E8"/>
    <w:rsid w:val="00240B37"/>
    <w:rsid w:val="002426D3"/>
    <w:rsid w:val="00242BCF"/>
    <w:rsid w:val="00243D0B"/>
    <w:rsid w:val="00247442"/>
    <w:rsid w:val="0025020C"/>
    <w:rsid w:val="00250ACE"/>
    <w:rsid w:val="00251D34"/>
    <w:rsid w:val="002533E5"/>
    <w:rsid w:val="00253551"/>
    <w:rsid w:val="00255E64"/>
    <w:rsid w:val="00255E6C"/>
    <w:rsid w:val="00256454"/>
    <w:rsid w:val="002615AD"/>
    <w:rsid w:val="002623D1"/>
    <w:rsid w:val="00263F12"/>
    <w:rsid w:val="002645CC"/>
    <w:rsid w:val="0026633E"/>
    <w:rsid w:val="0026636B"/>
    <w:rsid w:val="00271870"/>
    <w:rsid w:val="00271ED9"/>
    <w:rsid w:val="002727CF"/>
    <w:rsid w:val="00273DEC"/>
    <w:rsid w:val="00274CB8"/>
    <w:rsid w:val="00276703"/>
    <w:rsid w:val="002774DD"/>
    <w:rsid w:val="002805DD"/>
    <w:rsid w:val="00280B3F"/>
    <w:rsid w:val="00281F6F"/>
    <w:rsid w:val="002823B6"/>
    <w:rsid w:val="00284B7F"/>
    <w:rsid w:val="00287606"/>
    <w:rsid w:val="0029037B"/>
    <w:rsid w:val="00291196"/>
    <w:rsid w:val="002933AF"/>
    <w:rsid w:val="002946DE"/>
    <w:rsid w:val="00296ED7"/>
    <w:rsid w:val="002A253E"/>
    <w:rsid w:val="002A28BF"/>
    <w:rsid w:val="002A2ED4"/>
    <w:rsid w:val="002A6843"/>
    <w:rsid w:val="002B23C6"/>
    <w:rsid w:val="002B25B6"/>
    <w:rsid w:val="002B2DF5"/>
    <w:rsid w:val="002B40DD"/>
    <w:rsid w:val="002B4558"/>
    <w:rsid w:val="002B7834"/>
    <w:rsid w:val="002C1A05"/>
    <w:rsid w:val="002C5796"/>
    <w:rsid w:val="002C5AF3"/>
    <w:rsid w:val="002C6B2E"/>
    <w:rsid w:val="002C6E9C"/>
    <w:rsid w:val="002C6F3B"/>
    <w:rsid w:val="002C7696"/>
    <w:rsid w:val="002D1739"/>
    <w:rsid w:val="002D2067"/>
    <w:rsid w:val="002D35BA"/>
    <w:rsid w:val="002D4817"/>
    <w:rsid w:val="002D5D5A"/>
    <w:rsid w:val="002D6407"/>
    <w:rsid w:val="002D6842"/>
    <w:rsid w:val="002D740F"/>
    <w:rsid w:val="002D78AD"/>
    <w:rsid w:val="002E08E6"/>
    <w:rsid w:val="002E0B0B"/>
    <w:rsid w:val="002E163C"/>
    <w:rsid w:val="002E4D8D"/>
    <w:rsid w:val="002E6146"/>
    <w:rsid w:val="002E790A"/>
    <w:rsid w:val="002F169A"/>
    <w:rsid w:val="002F1765"/>
    <w:rsid w:val="002F45CD"/>
    <w:rsid w:val="002F4857"/>
    <w:rsid w:val="002F50F3"/>
    <w:rsid w:val="002F5F2C"/>
    <w:rsid w:val="002F6B07"/>
    <w:rsid w:val="003022A4"/>
    <w:rsid w:val="003023D7"/>
    <w:rsid w:val="0030409B"/>
    <w:rsid w:val="003043DC"/>
    <w:rsid w:val="0031075B"/>
    <w:rsid w:val="00311134"/>
    <w:rsid w:val="003114EB"/>
    <w:rsid w:val="00313554"/>
    <w:rsid w:val="00313E44"/>
    <w:rsid w:val="003142E6"/>
    <w:rsid w:val="00315336"/>
    <w:rsid w:val="003157D7"/>
    <w:rsid w:val="003163D1"/>
    <w:rsid w:val="00316B91"/>
    <w:rsid w:val="003210F9"/>
    <w:rsid w:val="00321A94"/>
    <w:rsid w:val="00322854"/>
    <w:rsid w:val="00322E49"/>
    <w:rsid w:val="00324652"/>
    <w:rsid w:val="00325770"/>
    <w:rsid w:val="00326FD3"/>
    <w:rsid w:val="003302F3"/>
    <w:rsid w:val="003307E6"/>
    <w:rsid w:val="00330CDC"/>
    <w:rsid w:val="003321D2"/>
    <w:rsid w:val="00332598"/>
    <w:rsid w:val="00333235"/>
    <w:rsid w:val="00334194"/>
    <w:rsid w:val="00334478"/>
    <w:rsid w:val="00335194"/>
    <w:rsid w:val="0033609B"/>
    <w:rsid w:val="003360EB"/>
    <w:rsid w:val="00340C59"/>
    <w:rsid w:val="003432BD"/>
    <w:rsid w:val="003445DB"/>
    <w:rsid w:val="00344EA2"/>
    <w:rsid w:val="00344F98"/>
    <w:rsid w:val="00347E16"/>
    <w:rsid w:val="00350B73"/>
    <w:rsid w:val="003530F9"/>
    <w:rsid w:val="00353522"/>
    <w:rsid w:val="003538FA"/>
    <w:rsid w:val="00355F7E"/>
    <w:rsid w:val="0036027E"/>
    <w:rsid w:val="0036151D"/>
    <w:rsid w:val="003620A7"/>
    <w:rsid w:val="00364D92"/>
    <w:rsid w:val="00365F2F"/>
    <w:rsid w:val="00366D34"/>
    <w:rsid w:val="00366FCD"/>
    <w:rsid w:val="003679FF"/>
    <w:rsid w:val="00367F97"/>
    <w:rsid w:val="00370186"/>
    <w:rsid w:val="003714D2"/>
    <w:rsid w:val="003720A6"/>
    <w:rsid w:val="00373E95"/>
    <w:rsid w:val="0037494F"/>
    <w:rsid w:val="00375D7E"/>
    <w:rsid w:val="0037664D"/>
    <w:rsid w:val="003776B2"/>
    <w:rsid w:val="00377804"/>
    <w:rsid w:val="00380F01"/>
    <w:rsid w:val="003830AB"/>
    <w:rsid w:val="00383CE9"/>
    <w:rsid w:val="003862D1"/>
    <w:rsid w:val="00386DFC"/>
    <w:rsid w:val="00387EC2"/>
    <w:rsid w:val="00390A34"/>
    <w:rsid w:val="00390D17"/>
    <w:rsid w:val="00392180"/>
    <w:rsid w:val="0039220E"/>
    <w:rsid w:val="00395E5C"/>
    <w:rsid w:val="00396A43"/>
    <w:rsid w:val="003973F9"/>
    <w:rsid w:val="003978AE"/>
    <w:rsid w:val="003978E9"/>
    <w:rsid w:val="003A3B2A"/>
    <w:rsid w:val="003A45C1"/>
    <w:rsid w:val="003A5974"/>
    <w:rsid w:val="003A5BA1"/>
    <w:rsid w:val="003B03D4"/>
    <w:rsid w:val="003B1702"/>
    <w:rsid w:val="003B29A8"/>
    <w:rsid w:val="003B47EB"/>
    <w:rsid w:val="003B49CA"/>
    <w:rsid w:val="003B5EE4"/>
    <w:rsid w:val="003B75FE"/>
    <w:rsid w:val="003C2051"/>
    <w:rsid w:val="003C345A"/>
    <w:rsid w:val="003C5388"/>
    <w:rsid w:val="003C5C3B"/>
    <w:rsid w:val="003C618A"/>
    <w:rsid w:val="003C65FC"/>
    <w:rsid w:val="003D1976"/>
    <w:rsid w:val="003D7FBE"/>
    <w:rsid w:val="003E0AE9"/>
    <w:rsid w:val="003E0F8B"/>
    <w:rsid w:val="003E19C9"/>
    <w:rsid w:val="003E236B"/>
    <w:rsid w:val="003E3336"/>
    <w:rsid w:val="003E50F5"/>
    <w:rsid w:val="003E6119"/>
    <w:rsid w:val="003E651A"/>
    <w:rsid w:val="003E79E6"/>
    <w:rsid w:val="003F00C9"/>
    <w:rsid w:val="003F1D4D"/>
    <w:rsid w:val="003F2B45"/>
    <w:rsid w:val="003F2C1E"/>
    <w:rsid w:val="003F6883"/>
    <w:rsid w:val="003F6CCD"/>
    <w:rsid w:val="00400A45"/>
    <w:rsid w:val="00401CB9"/>
    <w:rsid w:val="0040231D"/>
    <w:rsid w:val="00402528"/>
    <w:rsid w:val="004027C3"/>
    <w:rsid w:val="0040282F"/>
    <w:rsid w:val="00402FDA"/>
    <w:rsid w:val="0040364B"/>
    <w:rsid w:val="00404C85"/>
    <w:rsid w:val="00412781"/>
    <w:rsid w:val="004132FE"/>
    <w:rsid w:val="00415220"/>
    <w:rsid w:val="0041556B"/>
    <w:rsid w:val="004174A3"/>
    <w:rsid w:val="004208EC"/>
    <w:rsid w:val="00421259"/>
    <w:rsid w:val="00421EF4"/>
    <w:rsid w:val="0042242D"/>
    <w:rsid w:val="004269DC"/>
    <w:rsid w:val="00426CD0"/>
    <w:rsid w:val="00427950"/>
    <w:rsid w:val="00427D82"/>
    <w:rsid w:val="00427F2A"/>
    <w:rsid w:val="00430CFE"/>
    <w:rsid w:val="00431007"/>
    <w:rsid w:val="004327D9"/>
    <w:rsid w:val="00436CF8"/>
    <w:rsid w:val="004408B4"/>
    <w:rsid w:val="00442C78"/>
    <w:rsid w:val="00445FE5"/>
    <w:rsid w:val="0044712A"/>
    <w:rsid w:val="004478D1"/>
    <w:rsid w:val="00453157"/>
    <w:rsid w:val="004532B8"/>
    <w:rsid w:val="00455617"/>
    <w:rsid w:val="00456F2F"/>
    <w:rsid w:val="0045732D"/>
    <w:rsid w:val="0046069B"/>
    <w:rsid w:val="00460913"/>
    <w:rsid w:val="00460AA6"/>
    <w:rsid w:val="00461CBE"/>
    <w:rsid w:val="00463A69"/>
    <w:rsid w:val="00463BB1"/>
    <w:rsid w:val="0046423E"/>
    <w:rsid w:val="00464391"/>
    <w:rsid w:val="00464DFE"/>
    <w:rsid w:val="00466802"/>
    <w:rsid w:val="00467983"/>
    <w:rsid w:val="00467E65"/>
    <w:rsid w:val="00470084"/>
    <w:rsid w:val="004714C6"/>
    <w:rsid w:val="004734BA"/>
    <w:rsid w:val="00474AFE"/>
    <w:rsid w:val="00477038"/>
    <w:rsid w:val="0047783D"/>
    <w:rsid w:val="00477B6E"/>
    <w:rsid w:val="004824E5"/>
    <w:rsid w:val="0048541C"/>
    <w:rsid w:val="004854F8"/>
    <w:rsid w:val="00485D9E"/>
    <w:rsid w:val="004871D8"/>
    <w:rsid w:val="00487B8A"/>
    <w:rsid w:val="00493226"/>
    <w:rsid w:val="00493BC9"/>
    <w:rsid w:val="00495FDE"/>
    <w:rsid w:val="00496044"/>
    <w:rsid w:val="00497B3F"/>
    <w:rsid w:val="004A1E26"/>
    <w:rsid w:val="004A2E8C"/>
    <w:rsid w:val="004A36D7"/>
    <w:rsid w:val="004A3B51"/>
    <w:rsid w:val="004A4341"/>
    <w:rsid w:val="004A4BED"/>
    <w:rsid w:val="004A5294"/>
    <w:rsid w:val="004A7D84"/>
    <w:rsid w:val="004AB246"/>
    <w:rsid w:val="004B1908"/>
    <w:rsid w:val="004B4E66"/>
    <w:rsid w:val="004B582E"/>
    <w:rsid w:val="004B6349"/>
    <w:rsid w:val="004C25EA"/>
    <w:rsid w:val="004C2818"/>
    <w:rsid w:val="004C3640"/>
    <w:rsid w:val="004C4CA9"/>
    <w:rsid w:val="004C6661"/>
    <w:rsid w:val="004C6D20"/>
    <w:rsid w:val="004D0304"/>
    <w:rsid w:val="004D0A9B"/>
    <w:rsid w:val="004D0CFB"/>
    <w:rsid w:val="004D1E16"/>
    <w:rsid w:val="004D1EA0"/>
    <w:rsid w:val="004D23FB"/>
    <w:rsid w:val="004D2EA3"/>
    <w:rsid w:val="004D2F8B"/>
    <w:rsid w:val="004D449C"/>
    <w:rsid w:val="004D6640"/>
    <w:rsid w:val="004D723B"/>
    <w:rsid w:val="004E08D0"/>
    <w:rsid w:val="004E1714"/>
    <w:rsid w:val="004E296E"/>
    <w:rsid w:val="004E5C4C"/>
    <w:rsid w:val="004E645C"/>
    <w:rsid w:val="004E6694"/>
    <w:rsid w:val="004F0503"/>
    <w:rsid w:val="004F06FB"/>
    <w:rsid w:val="004F1361"/>
    <w:rsid w:val="004F211C"/>
    <w:rsid w:val="004F2135"/>
    <w:rsid w:val="004F23B3"/>
    <w:rsid w:val="004F4E0E"/>
    <w:rsid w:val="004F55EA"/>
    <w:rsid w:val="004F6920"/>
    <w:rsid w:val="004F6D2C"/>
    <w:rsid w:val="004F7AE5"/>
    <w:rsid w:val="00502E24"/>
    <w:rsid w:val="005049EB"/>
    <w:rsid w:val="00505430"/>
    <w:rsid w:val="005067A8"/>
    <w:rsid w:val="00511EC8"/>
    <w:rsid w:val="005132A2"/>
    <w:rsid w:val="00513324"/>
    <w:rsid w:val="00513532"/>
    <w:rsid w:val="0051417B"/>
    <w:rsid w:val="005166E1"/>
    <w:rsid w:val="00516A81"/>
    <w:rsid w:val="00517D31"/>
    <w:rsid w:val="00520399"/>
    <w:rsid w:val="005221ED"/>
    <w:rsid w:val="00522BB4"/>
    <w:rsid w:val="005232AB"/>
    <w:rsid w:val="00523FE5"/>
    <w:rsid w:val="005249A3"/>
    <w:rsid w:val="00524AAD"/>
    <w:rsid w:val="00527CEE"/>
    <w:rsid w:val="00530452"/>
    <w:rsid w:val="00530926"/>
    <w:rsid w:val="00530B4B"/>
    <w:rsid w:val="00530C58"/>
    <w:rsid w:val="00530D16"/>
    <w:rsid w:val="00532221"/>
    <w:rsid w:val="00535C34"/>
    <w:rsid w:val="00536730"/>
    <w:rsid w:val="0054189A"/>
    <w:rsid w:val="00541FA6"/>
    <w:rsid w:val="0054213B"/>
    <w:rsid w:val="00545084"/>
    <w:rsid w:val="00546652"/>
    <w:rsid w:val="00546F43"/>
    <w:rsid w:val="005471EE"/>
    <w:rsid w:val="00550219"/>
    <w:rsid w:val="00550509"/>
    <w:rsid w:val="005519E0"/>
    <w:rsid w:val="00554771"/>
    <w:rsid w:val="00554917"/>
    <w:rsid w:val="0055558E"/>
    <w:rsid w:val="005609F3"/>
    <w:rsid w:val="00563F6D"/>
    <w:rsid w:val="00567E1C"/>
    <w:rsid w:val="00571A55"/>
    <w:rsid w:val="00572A8E"/>
    <w:rsid w:val="00573A4C"/>
    <w:rsid w:val="005748B3"/>
    <w:rsid w:val="00575E07"/>
    <w:rsid w:val="0057686C"/>
    <w:rsid w:val="00576BC1"/>
    <w:rsid w:val="005810E3"/>
    <w:rsid w:val="0058398B"/>
    <w:rsid w:val="00584077"/>
    <w:rsid w:val="00584E5E"/>
    <w:rsid w:val="00585A6F"/>
    <w:rsid w:val="00587330"/>
    <w:rsid w:val="00587E91"/>
    <w:rsid w:val="005908EE"/>
    <w:rsid w:val="00590EF4"/>
    <w:rsid w:val="00593E17"/>
    <w:rsid w:val="00595C0B"/>
    <w:rsid w:val="005A011C"/>
    <w:rsid w:val="005A2892"/>
    <w:rsid w:val="005A3146"/>
    <w:rsid w:val="005A5F77"/>
    <w:rsid w:val="005A6370"/>
    <w:rsid w:val="005A668F"/>
    <w:rsid w:val="005A681D"/>
    <w:rsid w:val="005A6C68"/>
    <w:rsid w:val="005A78AD"/>
    <w:rsid w:val="005A7DEA"/>
    <w:rsid w:val="005B19D6"/>
    <w:rsid w:val="005B2B47"/>
    <w:rsid w:val="005B3EE3"/>
    <w:rsid w:val="005B4789"/>
    <w:rsid w:val="005B6F2C"/>
    <w:rsid w:val="005B7557"/>
    <w:rsid w:val="005C0F1E"/>
    <w:rsid w:val="005C22EF"/>
    <w:rsid w:val="005C2F91"/>
    <w:rsid w:val="005C4829"/>
    <w:rsid w:val="005C6EC5"/>
    <w:rsid w:val="005C7238"/>
    <w:rsid w:val="005C7640"/>
    <w:rsid w:val="005C7AC0"/>
    <w:rsid w:val="005D3E49"/>
    <w:rsid w:val="005D3EF0"/>
    <w:rsid w:val="005D4F81"/>
    <w:rsid w:val="005D6ADB"/>
    <w:rsid w:val="005D6CF3"/>
    <w:rsid w:val="005D7ABE"/>
    <w:rsid w:val="005E015A"/>
    <w:rsid w:val="005E0346"/>
    <w:rsid w:val="005E0D1A"/>
    <w:rsid w:val="005E0DA7"/>
    <w:rsid w:val="005E177F"/>
    <w:rsid w:val="005E3C2B"/>
    <w:rsid w:val="005E558F"/>
    <w:rsid w:val="005E5ED3"/>
    <w:rsid w:val="005E7630"/>
    <w:rsid w:val="005F1F3E"/>
    <w:rsid w:val="005F598F"/>
    <w:rsid w:val="005F5F6D"/>
    <w:rsid w:val="005F68E5"/>
    <w:rsid w:val="005F7E04"/>
    <w:rsid w:val="00601D5B"/>
    <w:rsid w:val="0060388C"/>
    <w:rsid w:val="006066D1"/>
    <w:rsid w:val="00606CF9"/>
    <w:rsid w:val="00607CA4"/>
    <w:rsid w:val="00610870"/>
    <w:rsid w:val="00612B6D"/>
    <w:rsid w:val="00613146"/>
    <w:rsid w:val="00613238"/>
    <w:rsid w:val="00614827"/>
    <w:rsid w:val="00616789"/>
    <w:rsid w:val="006208A5"/>
    <w:rsid w:val="00622D11"/>
    <w:rsid w:val="00622E52"/>
    <w:rsid w:val="006230F4"/>
    <w:rsid w:val="00623AB2"/>
    <w:rsid w:val="006248A1"/>
    <w:rsid w:val="00624A76"/>
    <w:rsid w:val="00624D88"/>
    <w:rsid w:val="006267F5"/>
    <w:rsid w:val="00626CB6"/>
    <w:rsid w:val="00627810"/>
    <w:rsid w:val="006300D7"/>
    <w:rsid w:val="006303F8"/>
    <w:rsid w:val="006327AC"/>
    <w:rsid w:val="006330F5"/>
    <w:rsid w:val="006335AA"/>
    <w:rsid w:val="00633B48"/>
    <w:rsid w:val="006351F7"/>
    <w:rsid w:val="0064161F"/>
    <w:rsid w:val="006418CD"/>
    <w:rsid w:val="00642A48"/>
    <w:rsid w:val="006448DF"/>
    <w:rsid w:val="006478CA"/>
    <w:rsid w:val="0064790E"/>
    <w:rsid w:val="006506C2"/>
    <w:rsid w:val="006511CA"/>
    <w:rsid w:val="0065120D"/>
    <w:rsid w:val="00653CE7"/>
    <w:rsid w:val="0065779B"/>
    <w:rsid w:val="00657A8E"/>
    <w:rsid w:val="006602A5"/>
    <w:rsid w:val="00660482"/>
    <w:rsid w:val="00660FFF"/>
    <w:rsid w:val="006627C4"/>
    <w:rsid w:val="00663F7F"/>
    <w:rsid w:val="0066524A"/>
    <w:rsid w:val="00665A36"/>
    <w:rsid w:val="00670944"/>
    <w:rsid w:val="00672F54"/>
    <w:rsid w:val="00675E55"/>
    <w:rsid w:val="006774D5"/>
    <w:rsid w:val="006812B6"/>
    <w:rsid w:val="00681425"/>
    <w:rsid w:val="00681475"/>
    <w:rsid w:val="00681E62"/>
    <w:rsid w:val="00682523"/>
    <w:rsid w:val="006834A1"/>
    <w:rsid w:val="00684497"/>
    <w:rsid w:val="006A0B9C"/>
    <w:rsid w:val="006A0BD1"/>
    <w:rsid w:val="006A12EE"/>
    <w:rsid w:val="006A1CCB"/>
    <w:rsid w:val="006A1FD6"/>
    <w:rsid w:val="006A224F"/>
    <w:rsid w:val="006A239D"/>
    <w:rsid w:val="006A2429"/>
    <w:rsid w:val="006A3A2E"/>
    <w:rsid w:val="006A657F"/>
    <w:rsid w:val="006A6F9A"/>
    <w:rsid w:val="006A7670"/>
    <w:rsid w:val="006B10D8"/>
    <w:rsid w:val="006B3A4B"/>
    <w:rsid w:val="006B4673"/>
    <w:rsid w:val="006B6B61"/>
    <w:rsid w:val="006C46DB"/>
    <w:rsid w:val="006C496B"/>
    <w:rsid w:val="006C6E18"/>
    <w:rsid w:val="006D037F"/>
    <w:rsid w:val="006D085E"/>
    <w:rsid w:val="006D0E83"/>
    <w:rsid w:val="006D144A"/>
    <w:rsid w:val="006D1932"/>
    <w:rsid w:val="006D2F34"/>
    <w:rsid w:val="006D507F"/>
    <w:rsid w:val="006D54AE"/>
    <w:rsid w:val="006D6EA8"/>
    <w:rsid w:val="006E02AF"/>
    <w:rsid w:val="006E0A91"/>
    <w:rsid w:val="006E21CA"/>
    <w:rsid w:val="006E2FA6"/>
    <w:rsid w:val="006E36A8"/>
    <w:rsid w:val="006E5BE1"/>
    <w:rsid w:val="006E644E"/>
    <w:rsid w:val="006E770F"/>
    <w:rsid w:val="006F0760"/>
    <w:rsid w:val="006F2549"/>
    <w:rsid w:val="006F2E08"/>
    <w:rsid w:val="006F34E6"/>
    <w:rsid w:val="006F56ED"/>
    <w:rsid w:val="00700E54"/>
    <w:rsid w:val="0070135C"/>
    <w:rsid w:val="00703BCB"/>
    <w:rsid w:val="00704037"/>
    <w:rsid w:val="00704F9E"/>
    <w:rsid w:val="0070606B"/>
    <w:rsid w:val="00706272"/>
    <w:rsid w:val="0070642C"/>
    <w:rsid w:val="00706B49"/>
    <w:rsid w:val="0070788A"/>
    <w:rsid w:val="00710CB7"/>
    <w:rsid w:val="007141CF"/>
    <w:rsid w:val="00714A8C"/>
    <w:rsid w:val="00715780"/>
    <w:rsid w:val="007178B2"/>
    <w:rsid w:val="00720036"/>
    <w:rsid w:val="00721B83"/>
    <w:rsid w:val="00724F24"/>
    <w:rsid w:val="007257FD"/>
    <w:rsid w:val="00727DDA"/>
    <w:rsid w:val="007309E8"/>
    <w:rsid w:val="007323AE"/>
    <w:rsid w:val="00732702"/>
    <w:rsid w:val="00733DDF"/>
    <w:rsid w:val="00734527"/>
    <w:rsid w:val="00734DA2"/>
    <w:rsid w:val="007356D0"/>
    <w:rsid w:val="00735A5F"/>
    <w:rsid w:val="007364A8"/>
    <w:rsid w:val="007368CE"/>
    <w:rsid w:val="00736B41"/>
    <w:rsid w:val="00736FBD"/>
    <w:rsid w:val="00737266"/>
    <w:rsid w:val="007372EC"/>
    <w:rsid w:val="00737B40"/>
    <w:rsid w:val="00740029"/>
    <w:rsid w:val="007409B5"/>
    <w:rsid w:val="007412A5"/>
    <w:rsid w:val="007416CA"/>
    <w:rsid w:val="00742C4C"/>
    <w:rsid w:val="0074406F"/>
    <w:rsid w:val="007453C0"/>
    <w:rsid w:val="00745684"/>
    <w:rsid w:val="00745777"/>
    <w:rsid w:val="00745D07"/>
    <w:rsid w:val="00746C3C"/>
    <w:rsid w:val="00750CBB"/>
    <w:rsid w:val="00751C92"/>
    <w:rsid w:val="00755908"/>
    <w:rsid w:val="00755C53"/>
    <w:rsid w:val="00755F10"/>
    <w:rsid w:val="0075631D"/>
    <w:rsid w:val="00761649"/>
    <w:rsid w:val="00764189"/>
    <w:rsid w:val="0076476F"/>
    <w:rsid w:val="00764CE8"/>
    <w:rsid w:val="00765378"/>
    <w:rsid w:val="007659DC"/>
    <w:rsid w:val="00767793"/>
    <w:rsid w:val="00767EF9"/>
    <w:rsid w:val="00770A28"/>
    <w:rsid w:val="00772588"/>
    <w:rsid w:val="00773CC8"/>
    <w:rsid w:val="00775A6F"/>
    <w:rsid w:val="007771F2"/>
    <w:rsid w:val="0077759F"/>
    <w:rsid w:val="007777E6"/>
    <w:rsid w:val="0078052E"/>
    <w:rsid w:val="00780C89"/>
    <w:rsid w:val="00781C3D"/>
    <w:rsid w:val="00782FFF"/>
    <w:rsid w:val="00783524"/>
    <w:rsid w:val="00783D13"/>
    <w:rsid w:val="0078486B"/>
    <w:rsid w:val="0078592F"/>
    <w:rsid w:val="00787F74"/>
    <w:rsid w:val="00790850"/>
    <w:rsid w:val="00791714"/>
    <w:rsid w:val="0079301A"/>
    <w:rsid w:val="0079345F"/>
    <w:rsid w:val="00793AA6"/>
    <w:rsid w:val="00795F8A"/>
    <w:rsid w:val="00796542"/>
    <w:rsid w:val="00796B04"/>
    <w:rsid w:val="007976CF"/>
    <w:rsid w:val="007A0784"/>
    <w:rsid w:val="007A3410"/>
    <w:rsid w:val="007A45D6"/>
    <w:rsid w:val="007A4CD6"/>
    <w:rsid w:val="007A5CFC"/>
    <w:rsid w:val="007B2300"/>
    <w:rsid w:val="007B47FF"/>
    <w:rsid w:val="007B4B08"/>
    <w:rsid w:val="007B60F2"/>
    <w:rsid w:val="007B6C04"/>
    <w:rsid w:val="007B751E"/>
    <w:rsid w:val="007B7B24"/>
    <w:rsid w:val="007B7BB0"/>
    <w:rsid w:val="007C02E5"/>
    <w:rsid w:val="007C041D"/>
    <w:rsid w:val="007C18E1"/>
    <w:rsid w:val="007C2E16"/>
    <w:rsid w:val="007C30D2"/>
    <w:rsid w:val="007C33C9"/>
    <w:rsid w:val="007C387F"/>
    <w:rsid w:val="007C3F52"/>
    <w:rsid w:val="007C447B"/>
    <w:rsid w:val="007C5F4E"/>
    <w:rsid w:val="007C6D21"/>
    <w:rsid w:val="007D0F61"/>
    <w:rsid w:val="007D2103"/>
    <w:rsid w:val="007D2429"/>
    <w:rsid w:val="007D28B8"/>
    <w:rsid w:val="007D30AB"/>
    <w:rsid w:val="007D439E"/>
    <w:rsid w:val="007D610F"/>
    <w:rsid w:val="007E1406"/>
    <w:rsid w:val="007E1593"/>
    <w:rsid w:val="007E181A"/>
    <w:rsid w:val="007E1FE4"/>
    <w:rsid w:val="007E2788"/>
    <w:rsid w:val="007E28CE"/>
    <w:rsid w:val="007E2A38"/>
    <w:rsid w:val="007E31A8"/>
    <w:rsid w:val="007E342A"/>
    <w:rsid w:val="007E45C7"/>
    <w:rsid w:val="007E5F77"/>
    <w:rsid w:val="007E719D"/>
    <w:rsid w:val="007F112D"/>
    <w:rsid w:val="007F2428"/>
    <w:rsid w:val="007F2446"/>
    <w:rsid w:val="007F267D"/>
    <w:rsid w:val="007F3B2B"/>
    <w:rsid w:val="007F5B3F"/>
    <w:rsid w:val="007F5C67"/>
    <w:rsid w:val="007F5C6B"/>
    <w:rsid w:val="0080021B"/>
    <w:rsid w:val="0080159E"/>
    <w:rsid w:val="0080432A"/>
    <w:rsid w:val="008060E1"/>
    <w:rsid w:val="00806504"/>
    <w:rsid w:val="008102D9"/>
    <w:rsid w:val="008129BD"/>
    <w:rsid w:val="00812A63"/>
    <w:rsid w:val="00813A6E"/>
    <w:rsid w:val="00814A5D"/>
    <w:rsid w:val="00820F2D"/>
    <w:rsid w:val="0082184C"/>
    <w:rsid w:val="00822400"/>
    <w:rsid w:val="0082340A"/>
    <w:rsid w:val="00824E29"/>
    <w:rsid w:val="00826883"/>
    <w:rsid w:val="008303DE"/>
    <w:rsid w:val="00830FA3"/>
    <w:rsid w:val="008319A3"/>
    <w:rsid w:val="00840BD2"/>
    <w:rsid w:val="00841136"/>
    <w:rsid w:val="00841153"/>
    <w:rsid w:val="00841278"/>
    <w:rsid w:val="008419ED"/>
    <w:rsid w:val="0084243C"/>
    <w:rsid w:val="00844D19"/>
    <w:rsid w:val="00847A00"/>
    <w:rsid w:val="0085003A"/>
    <w:rsid w:val="00851C30"/>
    <w:rsid w:val="008524C5"/>
    <w:rsid w:val="00853998"/>
    <w:rsid w:val="00854E7D"/>
    <w:rsid w:val="008561C4"/>
    <w:rsid w:val="0086004F"/>
    <w:rsid w:val="008601F1"/>
    <w:rsid w:val="0086029E"/>
    <w:rsid w:val="00860398"/>
    <w:rsid w:val="00862085"/>
    <w:rsid w:val="00862F0C"/>
    <w:rsid w:val="00863BED"/>
    <w:rsid w:val="00863FBD"/>
    <w:rsid w:val="00864981"/>
    <w:rsid w:val="008651E0"/>
    <w:rsid w:val="008675E5"/>
    <w:rsid w:val="00870301"/>
    <w:rsid w:val="00870E22"/>
    <w:rsid w:val="008713ED"/>
    <w:rsid w:val="0087189B"/>
    <w:rsid w:val="00872927"/>
    <w:rsid w:val="00875A51"/>
    <w:rsid w:val="00877641"/>
    <w:rsid w:val="0088211B"/>
    <w:rsid w:val="00882164"/>
    <w:rsid w:val="0088248F"/>
    <w:rsid w:val="00883E73"/>
    <w:rsid w:val="00884361"/>
    <w:rsid w:val="008844E3"/>
    <w:rsid w:val="00884547"/>
    <w:rsid w:val="00885254"/>
    <w:rsid w:val="0088661F"/>
    <w:rsid w:val="00886E65"/>
    <w:rsid w:val="00887A0C"/>
    <w:rsid w:val="00891CEC"/>
    <w:rsid w:val="00892DB1"/>
    <w:rsid w:val="0089376A"/>
    <w:rsid w:val="00893917"/>
    <w:rsid w:val="00894243"/>
    <w:rsid w:val="008945A9"/>
    <w:rsid w:val="00894A00"/>
    <w:rsid w:val="0089552D"/>
    <w:rsid w:val="00895F11"/>
    <w:rsid w:val="008969C7"/>
    <w:rsid w:val="00896A83"/>
    <w:rsid w:val="008A04AB"/>
    <w:rsid w:val="008A262A"/>
    <w:rsid w:val="008A3071"/>
    <w:rsid w:val="008A393F"/>
    <w:rsid w:val="008B2D37"/>
    <w:rsid w:val="008B32B6"/>
    <w:rsid w:val="008B4502"/>
    <w:rsid w:val="008B67D5"/>
    <w:rsid w:val="008B730B"/>
    <w:rsid w:val="008B7C01"/>
    <w:rsid w:val="008C0F82"/>
    <w:rsid w:val="008D0361"/>
    <w:rsid w:val="008D1837"/>
    <w:rsid w:val="008D3449"/>
    <w:rsid w:val="008D3EBA"/>
    <w:rsid w:val="008D407E"/>
    <w:rsid w:val="008D56D2"/>
    <w:rsid w:val="008D7C07"/>
    <w:rsid w:val="008E1358"/>
    <w:rsid w:val="008E21F6"/>
    <w:rsid w:val="008E36A3"/>
    <w:rsid w:val="008E48EA"/>
    <w:rsid w:val="008E4D91"/>
    <w:rsid w:val="008E772B"/>
    <w:rsid w:val="008E7906"/>
    <w:rsid w:val="008E7AA0"/>
    <w:rsid w:val="008F0C47"/>
    <w:rsid w:val="008F177C"/>
    <w:rsid w:val="008F1CC5"/>
    <w:rsid w:val="008F2B44"/>
    <w:rsid w:val="008F2BB9"/>
    <w:rsid w:val="008F3FD0"/>
    <w:rsid w:val="008F43EC"/>
    <w:rsid w:val="008F7FAA"/>
    <w:rsid w:val="00904058"/>
    <w:rsid w:val="00904D41"/>
    <w:rsid w:val="00905E7A"/>
    <w:rsid w:val="00907FE2"/>
    <w:rsid w:val="0091032D"/>
    <w:rsid w:val="009104A9"/>
    <w:rsid w:val="00910561"/>
    <w:rsid w:val="00910D7C"/>
    <w:rsid w:val="009122A5"/>
    <w:rsid w:val="009125F1"/>
    <w:rsid w:val="009129E0"/>
    <w:rsid w:val="00912A93"/>
    <w:rsid w:val="00921F58"/>
    <w:rsid w:val="009234AF"/>
    <w:rsid w:val="00924679"/>
    <w:rsid w:val="009255BF"/>
    <w:rsid w:val="009273CB"/>
    <w:rsid w:val="00930D30"/>
    <w:rsid w:val="00931A7C"/>
    <w:rsid w:val="00931F76"/>
    <w:rsid w:val="009327AF"/>
    <w:rsid w:val="00932E89"/>
    <w:rsid w:val="009339C0"/>
    <w:rsid w:val="00935AB1"/>
    <w:rsid w:val="00936295"/>
    <w:rsid w:val="009368FE"/>
    <w:rsid w:val="00936A76"/>
    <w:rsid w:val="00940C3D"/>
    <w:rsid w:val="00941AD2"/>
    <w:rsid w:val="0094575D"/>
    <w:rsid w:val="00946423"/>
    <w:rsid w:val="0094698D"/>
    <w:rsid w:val="009510D6"/>
    <w:rsid w:val="009518F5"/>
    <w:rsid w:val="009531A9"/>
    <w:rsid w:val="0095669D"/>
    <w:rsid w:val="009568E6"/>
    <w:rsid w:val="0095735C"/>
    <w:rsid w:val="009578C6"/>
    <w:rsid w:val="00957EA4"/>
    <w:rsid w:val="00963072"/>
    <w:rsid w:val="00964A46"/>
    <w:rsid w:val="00964B8F"/>
    <w:rsid w:val="00966055"/>
    <w:rsid w:val="00966180"/>
    <w:rsid w:val="0096713F"/>
    <w:rsid w:val="009738A0"/>
    <w:rsid w:val="00975722"/>
    <w:rsid w:val="00975F3A"/>
    <w:rsid w:val="00976210"/>
    <w:rsid w:val="009771D2"/>
    <w:rsid w:val="00981004"/>
    <w:rsid w:val="00981E1C"/>
    <w:rsid w:val="00982608"/>
    <w:rsid w:val="00984155"/>
    <w:rsid w:val="009856CC"/>
    <w:rsid w:val="00986E68"/>
    <w:rsid w:val="00987257"/>
    <w:rsid w:val="0098730F"/>
    <w:rsid w:val="00987DA8"/>
    <w:rsid w:val="009937F3"/>
    <w:rsid w:val="00994F7F"/>
    <w:rsid w:val="009956F4"/>
    <w:rsid w:val="009963C0"/>
    <w:rsid w:val="00996654"/>
    <w:rsid w:val="009976BF"/>
    <w:rsid w:val="00997C8F"/>
    <w:rsid w:val="009A17E3"/>
    <w:rsid w:val="009A2A41"/>
    <w:rsid w:val="009A4570"/>
    <w:rsid w:val="009A4A97"/>
    <w:rsid w:val="009A6312"/>
    <w:rsid w:val="009A66EF"/>
    <w:rsid w:val="009A7D43"/>
    <w:rsid w:val="009B0E6C"/>
    <w:rsid w:val="009B3C8F"/>
    <w:rsid w:val="009B47C0"/>
    <w:rsid w:val="009B5E3C"/>
    <w:rsid w:val="009B604B"/>
    <w:rsid w:val="009B666F"/>
    <w:rsid w:val="009B79EC"/>
    <w:rsid w:val="009B7FF7"/>
    <w:rsid w:val="009C0A75"/>
    <w:rsid w:val="009C1181"/>
    <w:rsid w:val="009C16E4"/>
    <w:rsid w:val="009C2452"/>
    <w:rsid w:val="009C40D2"/>
    <w:rsid w:val="009C459E"/>
    <w:rsid w:val="009D03D5"/>
    <w:rsid w:val="009D28F6"/>
    <w:rsid w:val="009D3471"/>
    <w:rsid w:val="009D3555"/>
    <w:rsid w:val="009D3A8C"/>
    <w:rsid w:val="009D5196"/>
    <w:rsid w:val="009E2669"/>
    <w:rsid w:val="009E3ABE"/>
    <w:rsid w:val="009E4739"/>
    <w:rsid w:val="009E597A"/>
    <w:rsid w:val="009E6A31"/>
    <w:rsid w:val="009E70F8"/>
    <w:rsid w:val="009E7DEA"/>
    <w:rsid w:val="009F141B"/>
    <w:rsid w:val="009F2278"/>
    <w:rsid w:val="009F33DA"/>
    <w:rsid w:val="009F5CAB"/>
    <w:rsid w:val="009F739F"/>
    <w:rsid w:val="00A00E64"/>
    <w:rsid w:val="00A02BBB"/>
    <w:rsid w:val="00A04363"/>
    <w:rsid w:val="00A04AD3"/>
    <w:rsid w:val="00A04E7C"/>
    <w:rsid w:val="00A065AF"/>
    <w:rsid w:val="00A06810"/>
    <w:rsid w:val="00A11CE9"/>
    <w:rsid w:val="00A140EE"/>
    <w:rsid w:val="00A1474A"/>
    <w:rsid w:val="00A149A5"/>
    <w:rsid w:val="00A16204"/>
    <w:rsid w:val="00A16619"/>
    <w:rsid w:val="00A178CD"/>
    <w:rsid w:val="00A216DE"/>
    <w:rsid w:val="00A22CA8"/>
    <w:rsid w:val="00A24AED"/>
    <w:rsid w:val="00A2631D"/>
    <w:rsid w:val="00A27291"/>
    <w:rsid w:val="00A277AD"/>
    <w:rsid w:val="00A31500"/>
    <w:rsid w:val="00A3192A"/>
    <w:rsid w:val="00A32774"/>
    <w:rsid w:val="00A3340D"/>
    <w:rsid w:val="00A33C8B"/>
    <w:rsid w:val="00A33D46"/>
    <w:rsid w:val="00A34D47"/>
    <w:rsid w:val="00A36B0B"/>
    <w:rsid w:val="00A40886"/>
    <w:rsid w:val="00A411F5"/>
    <w:rsid w:val="00A420E1"/>
    <w:rsid w:val="00A42A8B"/>
    <w:rsid w:val="00A4419B"/>
    <w:rsid w:val="00A44478"/>
    <w:rsid w:val="00A446D8"/>
    <w:rsid w:val="00A46294"/>
    <w:rsid w:val="00A4637D"/>
    <w:rsid w:val="00A4689D"/>
    <w:rsid w:val="00A47257"/>
    <w:rsid w:val="00A47B1A"/>
    <w:rsid w:val="00A47B72"/>
    <w:rsid w:val="00A53207"/>
    <w:rsid w:val="00A533E5"/>
    <w:rsid w:val="00A543BF"/>
    <w:rsid w:val="00A54AF0"/>
    <w:rsid w:val="00A57986"/>
    <w:rsid w:val="00A5EBA5"/>
    <w:rsid w:val="00A61FE4"/>
    <w:rsid w:val="00A620BE"/>
    <w:rsid w:val="00A63D40"/>
    <w:rsid w:val="00A6455F"/>
    <w:rsid w:val="00A65215"/>
    <w:rsid w:val="00A66942"/>
    <w:rsid w:val="00A66DE7"/>
    <w:rsid w:val="00A67608"/>
    <w:rsid w:val="00A67EE7"/>
    <w:rsid w:val="00A70B3C"/>
    <w:rsid w:val="00A70EEA"/>
    <w:rsid w:val="00A726C2"/>
    <w:rsid w:val="00A72CB6"/>
    <w:rsid w:val="00A73676"/>
    <w:rsid w:val="00A73F24"/>
    <w:rsid w:val="00A75032"/>
    <w:rsid w:val="00A75693"/>
    <w:rsid w:val="00A75A93"/>
    <w:rsid w:val="00A80F02"/>
    <w:rsid w:val="00A80F03"/>
    <w:rsid w:val="00A815A1"/>
    <w:rsid w:val="00A830AC"/>
    <w:rsid w:val="00A8349F"/>
    <w:rsid w:val="00A83C16"/>
    <w:rsid w:val="00A8444E"/>
    <w:rsid w:val="00A866CD"/>
    <w:rsid w:val="00A87C4E"/>
    <w:rsid w:val="00A92995"/>
    <w:rsid w:val="00A92EA2"/>
    <w:rsid w:val="00A936C3"/>
    <w:rsid w:val="00A95505"/>
    <w:rsid w:val="00A95562"/>
    <w:rsid w:val="00A960FA"/>
    <w:rsid w:val="00A9624F"/>
    <w:rsid w:val="00AA013D"/>
    <w:rsid w:val="00AA055F"/>
    <w:rsid w:val="00AA190E"/>
    <w:rsid w:val="00AA3436"/>
    <w:rsid w:val="00AA38A3"/>
    <w:rsid w:val="00AA44AC"/>
    <w:rsid w:val="00AA49E9"/>
    <w:rsid w:val="00AA4A37"/>
    <w:rsid w:val="00AA57A0"/>
    <w:rsid w:val="00AA7623"/>
    <w:rsid w:val="00AB0F3D"/>
    <w:rsid w:val="00AB0FA8"/>
    <w:rsid w:val="00AB15F7"/>
    <w:rsid w:val="00AB16EF"/>
    <w:rsid w:val="00AB18E2"/>
    <w:rsid w:val="00AB4255"/>
    <w:rsid w:val="00AB43CF"/>
    <w:rsid w:val="00AB5806"/>
    <w:rsid w:val="00AB60A0"/>
    <w:rsid w:val="00AB63ED"/>
    <w:rsid w:val="00AB6A73"/>
    <w:rsid w:val="00AB7776"/>
    <w:rsid w:val="00AC11B7"/>
    <w:rsid w:val="00AC228B"/>
    <w:rsid w:val="00AC4483"/>
    <w:rsid w:val="00AC4899"/>
    <w:rsid w:val="00AC697A"/>
    <w:rsid w:val="00AD08C8"/>
    <w:rsid w:val="00AD162A"/>
    <w:rsid w:val="00AD18B8"/>
    <w:rsid w:val="00AD1E17"/>
    <w:rsid w:val="00AD343E"/>
    <w:rsid w:val="00AD37FE"/>
    <w:rsid w:val="00AD7E25"/>
    <w:rsid w:val="00AE0BA1"/>
    <w:rsid w:val="00AE164B"/>
    <w:rsid w:val="00AE32A8"/>
    <w:rsid w:val="00AE3594"/>
    <w:rsid w:val="00AE3DCE"/>
    <w:rsid w:val="00AE5510"/>
    <w:rsid w:val="00AF0754"/>
    <w:rsid w:val="00AF1690"/>
    <w:rsid w:val="00AF2272"/>
    <w:rsid w:val="00AF23BD"/>
    <w:rsid w:val="00AF3DEA"/>
    <w:rsid w:val="00AF4362"/>
    <w:rsid w:val="00AF52D5"/>
    <w:rsid w:val="00AF590D"/>
    <w:rsid w:val="00B02FF3"/>
    <w:rsid w:val="00B03151"/>
    <w:rsid w:val="00B0348B"/>
    <w:rsid w:val="00B06126"/>
    <w:rsid w:val="00B068A2"/>
    <w:rsid w:val="00B07A7F"/>
    <w:rsid w:val="00B07BFC"/>
    <w:rsid w:val="00B07E37"/>
    <w:rsid w:val="00B10461"/>
    <w:rsid w:val="00B12F16"/>
    <w:rsid w:val="00B1313D"/>
    <w:rsid w:val="00B132D9"/>
    <w:rsid w:val="00B13F40"/>
    <w:rsid w:val="00B15573"/>
    <w:rsid w:val="00B15E58"/>
    <w:rsid w:val="00B2092C"/>
    <w:rsid w:val="00B22631"/>
    <w:rsid w:val="00B23D08"/>
    <w:rsid w:val="00B25EEB"/>
    <w:rsid w:val="00B26C31"/>
    <w:rsid w:val="00B2728D"/>
    <w:rsid w:val="00B27C93"/>
    <w:rsid w:val="00B30E27"/>
    <w:rsid w:val="00B31207"/>
    <w:rsid w:val="00B330D7"/>
    <w:rsid w:val="00B3439D"/>
    <w:rsid w:val="00B34EFE"/>
    <w:rsid w:val="00B357A0"/>
    <w:rsid w:val="00B40D71"/>
    <w:rsid w:val="00B44564"/>
    <w:rsid w:val="00B44694"/>
    <w:rsid w:val="00B44C92"/>
    <w:rsid w:val="00B4580D"/>
    <w:rsid w:val="00B4612A"/>
    <w:rsid w:val="00B50034"/>
    <w:rsid w:val="00B50B7C"/>
    <w:rsid w:val="00B50ED5"/>
    <w:rsid w:val="00B5164F"/>
    <w:rsid w:val="00B516CE"/>
    <w:rsid w:val="00B51A24"/>
    <w:rsid w:val="00B529C6"/>
    <w:rsid w:val="00B54EE4"/>
    <w:rsid w:val="00B613C5"/>
    <w:rsid w:val="00B6172D"/>
    <w:rsid w:val="00B61756"/>
    <w:rsid w:val="00B63165"/>
    <w:rsid w:val="00B6386A"/>
    <w:rsid w:val="00B6667B"/>
    <w:rsid w:val="00B670C5"/>
    <w:rsid w:val="00B674DE"/>
    <w:rsid w:val="00B73A66"/>
    <w:rsid w:val="00B75A0F"/>
    <w:rsid w:val="00B76D48"/>
    <w:rsid w:val="00B81CC0"/>
    <w:rsid w:val="00B84032"/>
    <w:rsid w:val="00B84274"/>
    <w:rsid w:val="00B84F87"/>
    <w:rsid w:val="00B86C0B"/>
    <w:rsid w:val="00B91859"/>
    <w:rsid w:val="00B91DFB"/>
    <w:rsid w:val="00B93440"/>
    <w:rsid w:val="00B9345E"/>
    <w:rsid w:val="00B93612"/>
    <w:rsid w:val="00B95AFD"/>
    <w:rsid w:val="00B95F5E"/>
    <w:rsid w:val="00B96A45"/>
    <w:rsid w:val="00B97BBD"/>
    <w:rsid w:val="00BA161E"/>
    <w:rsid w:val="00BA29D3"/>
    <w:rsid w:val="00BA316D"/>
    <w:rsid w:val="00BA433D"/>
    <w:rsid w:val="00BA7B9A"/>
    <w:rsid w:val="00BA7D12"/>
    <w:rsid w:val="00BB2781"/>
    <w:rsid w:val="00BB4DBA"/>
    <w:rsid w:val="00BB531D"/>
    <w:rsid w:val="00BB56E0"/>
    <w:rsid w:val="00BB5AF5"/>
    <w:rsid w:val="00BB6D6E"/>
    <w:rsid w:val="00BC00B5"/>
    <w:rsid w:val="00BC00B9"/>
    <w:rsid w:val="00BC0AFF"/>
    <w:rsid w:val="00BC1EBE"/>
    <w:rsid w:val="00BC25AE"/>
    <w:rsid w:val="00BC264C"/>
    <w:rsid w:val="00BC3A60"/>
    <w:rsid w:val="00BC3B15"/>
    <w:rsid w:val="00BC4027"/>
    <w:rsid w:val="00BC4DE8"/>
    <w:rsid w:val="00BC5961"/>
    <w:rsid w:val="00BC68D1"/>
    <w:rsid w:val="00BC77AE"/>
    <w:rsid w:val="00BD23C4"/>
    <w:rsid w:val="00BD3084"/>
    <w:rsid w:val="00BD35DB"/>
    <w:rsid w:val="00BD3AB0"/>
    <w:rsid w:val="00BD571D"/>
    <w:rsid w:val="00BE09C7"/>
    <w:rsid w:val="00BE3222"/>
    <w:rsid w:val="00BE3AA8"/>
    <w:rsid w:val="00BE5636"/>
    <w:rsid w:val="00BE5E93"/>
    <w:rsid w:val="00BE735B"/>
    <w:rsid w:val="00BE73FD"/>
    <w:rsid w:val="00BE7999"/>
    <w:rsid w:val="00BE7EF9"/>
    <w:rsid w:val="00BF0D34"/>
    <w:rsid w:val="00BF14FD"/>
    <w:rsid w:val="00BF20DA"/>
    <w:rsid w:val="00BF455B"/>
    <w:rsid w:val="00C02357"/>
    <w:rsid w:val="00C02C9E"/>
    <w:rsid w:val="00C046DF"/>
    <w:rsid w:val="00C05DFF"/>
    <w:rsid w:val="00C166DD"/>
    <w:rsid w:val="00C17403"/>
    <w:rsid w:val="00C22771"/>
    <w:rsid w:val="00C24E43"/>
    <w:rsid w:val="00C309B8"/>
    <w:rsid w:val="00C34BED"/>
    <w:rsid w:val="00C34C65"/>
    <w:rsid w:val="00C34FA4"/>
    <w:rsid w:val="00C36D1B"/>
    <w:rsid w:val="00C37271"/>
    <w:rsid w:val="00C37502"/>
    <w:rsid w:val="00C3796D"/>
    <w:rsid w:val="00C40C9B"/>
    <w:rsid w:val="00C42878"/>
    <w:rsid w:val="00C42A89"/>
    <w:rsid w:val="00C434E9"/>
    <w:rsid w:val="00C435FF"/>
    <w:rsid w:val="00C44480"/>
    <w:rsid w:val="00C44FB3"/>
    <w:rsid w:val="00C45E2E"/>
    <w:rsid w:val="00C46506"/>
    <w:rsid w:val="00C466D3"/>
    <w:rsid w:val="00C5103F"/>
    <w:rsid w:val="00C5196E"/>
    <w:rsid w:val="00C53DE0"/>
    <w:rsid w:val="00C55532"/>
    <w:rsid w:val="00C55D90"/>
    <w:rsid w:val="00C5798D"/>
    <w:rsid w:val="00C57B4A"/>
    <w:rsid w:val="00C57E0B"/>
    <w:rsid w:val="00C6060E"/>
    <w:rsid w:val="00C6067A"/>
    <w:rsid w:val="00C60D21"/>
    <w:rsid w:val="00C618BB"/>
    <w:rsid w:val="00C62650"/>
    <w:rsid w:val="00C67296"/>
    <w:rsid w:val="00C67679"/>
    <w:rsid w:val="00C67863"/>
    <w:rsid w:val="00C67B73"/>
    <w:rsid w:val="00C70E7C"/>
    <w:rsid w:val="00C75505"/>
    <w:rsid w:val="00C75E1C"/>
    <w:rsid w:val="00C7655A"/>
    <w:rsid w:val="00C82619"/>
    <w:rsid w:val="00C83324"/>
    <w:rsid w:val="00C835AE"/>
    <w:rsid w:val="00C83C91"/>
    <w:rsid w:val="00C84F5E"/>
    <w:rsid w:val="00C86176"/>
    <w:rsid w:val="00C86516"/>
    <w:rsid w:val="00C876DE"/>
    <w:rsid w:val="00C9017B"/>
    <w:rsid w:val="00C92080"/>
    <w:rsid w:val="00C92502"/>
    <w:rsid w:val="00C92B0E"/>
    <w:rsid w:val="00C92EF2"/>
    <w:rsid w:val="00C945CB"/>
    <w:rsid w:val="00C94B10"/>
    <w:rsid w:val="00C95285"/>
    <w:rsid w:val="00CA0199"/>
    <w:rsid w:val="00CA03AA"/>
    <w:rsid w:val="00CA4FB3"/>
    <w:rsid w:val="00CA5078"/>
    <w:rsid w:val="00CA5128"/>
    <w:rsid w:val="00CA519D"/>
    <w:rsid w:val="00CA5A91"/>
    <w:rsid w:val="00CAF4D4"/>
    <w:rsid w:val="00CB1F4F"/>
    <w:rsid w:val="00CB4E38"/>
    <w:rsid w:val="00CB6FE1"/>
    <w:rsid w:val="00CB7E2D"/>
    <w:rsid w:val="00CC0FD8"/>
    <w:rsid w:val="00CC1461"/>
    <w:rsid w:val="00CC3DD5"/>
    <w:rsid w:val="00CD09B5"/>
    <w:rsid w:val="00CD3DDB"/>
    <w:rsid w:val="00CD6C27"/>
    <w:rsid w:val="00CE6119"/>
    <w:rsid w:val="00CE622B"/>
    <w:rsid w:val="00CE71F5"/>
    <w:rsid w:val="00CF2144"/>
    <w:rsid w:val="00CF2BDD"/>
    <w:rsid w:val="00CF338F"/>
    <w:rsid w:val="00CF4A94"/>
    <w:rsid w:val="00D004AD"/>
    <w:rsid w:val="00D008A8"/>
    <w:rsid w:val="00D00FE2"/>
    <w:rsid w:val="00D0146D"/>
    <w:rsid w:val="00D0197E"/>
    <w:rsid w:val="00D03AC7"/>
    <w:rsid w:val="00D03E1D"/>
    <w:rsid w:val="00D04DA9"/>
    <w:rsid w:val="00D04EC6"/>
    <w:rsid w:val="00D061D8"/>
    <w:rsid w:val="00D06B55"/>
    <w:rsid w:val="00D07894"/>
    <w:rsid w:val="00D118B7"/>
    <w:rsid w:val="00D11A81"/>
    <w:rsid w:val="00D12203"/>
    <w:rsid w:val="00D12E15"/>
    <w:rsid w:val="00D12E3E"/>
    <w:rsid w:val="00D13726"/>
    <w:rsid w:val="00D20B5C"/>
    <w:rsid w:val="00D2298C"/>
    <w:rsid w:val="00D23152"/>
    <w:rsid w:val="00D26BB8"/>
    <w:rsid w:val="00D2704F"/>
    <w:rsid w:val="00D27436"/>
    <w:rsid w:val="00D309BE"/>
    <w:rsid w:val="00D349FA"/>
    <w:rsid w:val="00D37729"/>
    <w:rsid w:val="00D37D00"/>
    <w:rsid w:val="00D409F0"/>
    <w:rsid w:val="00D43214"/>
    <w:rsid w:val="00D43847"/>
    <w:rsid w:val="00D439ED"/>
    <w:rsid w:val="00D440D6"/>
    <w:rsid w:val="00D4517D"/>
    <w:rsid w:val="00D46497"/>
    <w:rsid w:val="00D5223E"/>
    <w:rsid w:val="00D5273B"/>
    <w:rsid w:val="00D52DB6"/>
    <w:rsid w:val="00D54E4B"/>
    <w:rsid w:val="00D554AA"/>
    <w:rsid w:val="00D55AE3"/>
    <w:rsid w:val="00D56D72"/>
    <w:rsid w:val="00D601EB"/>
    <w:rsid w:val="00D60701"/>
    <w:rsid w:val="00D60E49"/>
    <w:rsid w:val="00D61179"/>
    <w:rsid w:val="00D6342A"/>
    <w:rsid w:val="00D642A2"/>
    <w:rsid w:val="00D66C3A"/>
    <w:rsid w:val="00D670BC"/>
    <w:rsid w:val="00D673A0"/>
    <w:rsid w:val="00D71E51"/>
    <w:rsid w:val="00D761FB"/>
    <w:rsid w:val="00D82496"/>
    <w:rsid w:val="00D825A3"/>
    <w:rsid w:val="00D829F5"/>
    <w:rsid w:val="00D82FBF"/>
    <w:rsid w:val="00D85876"/>
    <w:rsid w:val="00D86223"/>
    <w:rsid w:val="00D86FEE"/>
    <w:rsid w:val="00D8700B"/>
    <w:rsid w:val="00D906CF"/>
    <w:rsid w:val="00D93602"/>
    <w:rsid w:val="00D95576"/>
    <w:rsid w:val="00D96F36"/>
    <w:rsid w:val="00D97DAC"/>
    <w:rsid w:val="00DA6DFF"/>
    <w:rsid w:val="00DA7926"/>
    <w:rsid w:val="00DA7E31"/>
    <w:rsid w:val="00DB08C4"/>
    <w:rsid w:val="00DB2C82"/>
    <w:rsid w:val="00DB56BC"/>
    <w:rsid w:val="00DB6179"/>
    <w:rsid w:val="00DB7589"/>
    <w:rsid w:val="00DC03E0"/>
    <w:rsid w:val="00DC1C37"/>
    <w:rsid w:val="00DC2B3C"/>
    <w:rsid w:val="00DC2C1D"/>
    <w:rsid w:val="00DC35C1"/>
    <w:rsid w:val="00DC3E79"/>
    <w:rsid w:val="00DC3F4C"/>
    <w:rsid w:val="00DC5878"/>
    <w:rsid w:val="00DC607D"/>
    <w:rsid w:val="00DC7090"/>
    <w:rsid w:val="00DD0B39"/>
    <w:rsid w:val="00DD1C85"/>
    <w:rsid w:val="00DD3B28"/>
    <w:rsid w:val="00DD46E4"/>
    <w:rsid w:val="00DE327C"/>
    <w:rsid w:val="00DE3388"/>
    <w:rsid w:val="00DE7229"/>
    <w:rsid w:val="00DE790B"/>
    <w:rsid w:val="00DF1808"/>
    <w:rsid w:val="00DF38AE"/>
    <w:rsid w:val="00DF45B3"/>
    <w:rsid w:val="00DF7457"/>
    <w:rsid w:val="00E0200A"/>
    <w:rsid w:val="00E0257E"/>
    <w:rsid w:val="00E0386B"/>
    <w:rsid w:val="00E04348"/>
    <w:rsid w:val="00E064B0"/>
    <w:rsid w:val="00E06B43"/>
    <w:rsid w:val="00E06E93"/>
    <w:rsid w:val="00E073E1"/>
    <w:rsid w:val="00E110E1"/>
    <w:rsid w:val="00E16476"/>
    <w:rsid w:val="00E16FDF"/>
    <w:rsid w:val="00E23149"/>
    <w:rsid w:val="00E23978"/>
    <w:rsid w:val="00E25875"/>
    <w:rsid w:val="00E25D17"/>
    <w:rsid w:val="00E2649B"/>
    <w:rsid w:val="00E27851"/>
    <w:rsid w:val="00E31703"/>
    <w:rsid w:val="00E31A31"/>
    <w:rsid w:val="00E32C0D"/>
    <w:rsid w:val="00E33047"/>
    <w:rsid w:val="00E37063"/>
    <w:rsid w:val="00E4267F"/>
    <w:rsid w:val="00E44171"/>
    <w:rsid w:val="00E4590C"/>
    <w:rsid w:val="00E46CFD"/>
    <w:rsid w:val="00E47DE7"/>
    <w:rsid w:val="00E517D1"/>
    <w:rsid w:val="00E51BFC"/>
    <w:rsid w:val="00E559CD"/>
    <w:rsid w:val="00E55DCE"/>
    <w:rsid w:val="00E56723"/>
    <w:rsid w:val="00E6048B"/>
    <w:rsid w:val="00E60D8A"/>
    <w:rsid w:val="00E62042"/>
    <w:rsid w:val="00E623AD"/>
    <w:rsid w:val="00E62E45"/>
    <w:rsid w:val="00E62FCA"/>
    <w:rsid w:val="00E64A71"/>
    <w:rsid w:val="00E66B61"/>
    <w:rsid w:val="00E66DB7"/>
    <w:rsid w:val="00E67868"/>
    <w:rsid w:val="00E71644"/>
    <w:rsid w:val="00E74D4A"/>
    <w:rsid w:val="00E7521D"/>
    <w:rsid w:val="00E7651D"/>
    <w:rsid w:val="00E770D9"/>
    <w:rsid w:val="00E77B08"/>
    <w:rsid w:val="00E808E2"/>
    <w:rsid w:val="00E8129F"/>
    <w:rsid w:val="00E816A5"/>
    <w:rsid w:val="00E8212C"/>
    <w:rsid w:val="00E821AB"/>
    <w:rsid w:val="00E829D4"/>
    <w:rsid w:val="00E8319F"/>
    <w:rsid w:val="00E8358A"/>
    <w:rsid w:val="00E83DF9"/>
    <w:rsid w:val="00E848E9"/>
    <w:rsid w:val="00E85DC6"/>
    <w:rsid w:val="00E86819"/>
    <w:rsid w:val="00E87566"/>
    <w:rsid w:val="00E90945"/>
    <w:rsid w:val="00E90EA1"/>
    <w:rsid w:val="00E90F27"/>
    <w:rsid w:val="00E914F4"/>
    <w:rsid w:val="00E91E30"/>
    <w:rsid w:val="00E92438"/>
    <w:rsid w:val="00E94C79"/>
    <w:rsid w:val="00E95D2A"/>
    <w:rsid w:val="00EA1CCA"/>
    <w:rsid w:val="00EA3F79"/>
    <w:rsid w:val="00EA4267"/>
    <w:rsid w:val="00EA483A"/>
    <w:rsid w:val="00EA6411"/>
    <w:rsid w:val="00EA654A"/>
    <w:rsid w:val="00EA6794"/>
    <w:rsid w:val="00EA7EB5"/>
    <w:rsid w:val="00EB2856"/>
    <w:rsid w:val="00EB32DC"/>
    <w:rsid w:val="00EB3ED1"/>
    <w:rsid w:val="00EB6561"/>
    <w:rsid w:val="00EC0EF4"/>
    <w:rsid w:val="00EC41B6"/>
    <w:rsid w:val="00EC5AA7"/>
    <w:rsid w:val="00EC5CF4"/>
    <w:rsid w:val="00EC66EC"/>
    <w:rsid w:val="00EC74EE"/>
    <w:rsid w:val="00EC7620"/>
    <w:rsid w:val="00ED01BD"/>
    <w:rsid w:val="00ED14E5"/>
    <w:rsid w:val="00ED2E60"/>
    <w:rsid w:val="00ED3820"/>
    <w:rsid w:val="00ED3BF6"/>
    <w:rsid w:val="00ED565A"/>
    <w:rsid w:val="00ED7929"/>
    <w:rsid w:val="00ED7E89"/>
    <w:rsid w:val="00EE177B"/>
    <w:rsid w:val="00EE3D5E"/>
    <w:rsid w:val="00EE4389"/>
    <w:rsid w:val="00EE5C43"/>
    <w:rsid w:val="00EE5ED1"/>
    <w:rsid w:val="00EE7A54"/>
    <w:rsid w:val="00EF256A"/>
    <w:rsid w:val="00EF2672"/>
    <w:rsid w:val="00EF275E"/>
    <w:rsid w:val="00EF6547"/>
    <w:rsid w:val="00EF734A"/>
    <w:rsid w:val="00EF76DD"/>
    <w:rsid w:val="00F00193"/>
    <w:rsid w:val="00F050D0"/>
    <w:rsid w:val="00F05586"/>
    <w:rsid w:val="00F065DF"/>
    <w:rsid w:val="00F10365"/>
    <w:rsid w:val="00F1065A"/>
    <w:rsid w:val="00F11880"/>
    <w:rsid w:val="00F131DD"/>
    <w:rsid w:val="00F13F88"/>
    <w:rsid w:val="00F141FF"/>
    <w:rsid w:val="00F151F4"/>
    <w:rsid w:val="00F152D1"/>
    <w:rsid w:val="00F172EB"/>
    <w:rsid w:val="00F17AE0"/>
    <w:rsid w:val="00F1E128"/>
    <w:rsid w:val="00F20FEA"/>
    <w:rsid w:val="00F245A0"/>
    <w:rsid w:val="00F24F7F"/>
    <w:rsid w:val="00F25C50"/>
    <w:rsid w:val="00F26951"/>
    <w:rsid w:val="00F30164"/>
    <w:rsid w:val="00F31F6A"/>
    <w:rsid w:val="00F33656"/>
    <w:rsid w:val="00F34400"/>
    <w:rsid w:val="00F35099"/>
    <w:rsid w:val="00F35366"/>
    <w:rsid w:val="00F35E3D"/>
    <w:rsid w:val="00F3663C"/>
    <w:rsid w:val="00F36A81"/>
    <w:rsid w:val="00F3753E"/>
    <w:rsid w:val="00F379A1"/>
    <w:rsid w:val="00F37F61"/>
    <w:rsid w:val="00F3B877"/>
    <w:rsid w:val="00F43621"/>
    <w:rsid w:val="00F45678"/>
    <w:rsid w:val="00F472E2"/>
    <w:rsid w:val="00F51CC7"/>
    <w:rsid w:val="00F5711D"/>
    <w:rsid w:val="00F571CD"/>
    <w:rsid w:val="00F5C657"/>
    <w:rsid w:val="00F6628F"/>
    <w:rsid w:val="00F66F18"/>
    <w:rsid w:val="00F674DA"/>
    <w:rsid w:val="00F71F23"/>
    <w:rsid w:val="00F72CB7"/>
    <w:rsid w:val="00F747F9"/>
    <w:rsid w:val="00F75B22"/>
    <w:rsid w:val="00F768F3"/>
    <w:rsid w:val="00F772ED"/>
    <w:rsid w:val="00F77692"/>
    <w:rsid w:val="00F80956"/>
    <w:rsid w:val="00F80A84"/>
    <w:rsid w:val="00F81FF9"/>
    <w:rsid w:val="00F833D9"/>
    <w:rsid w:val="00F836BE"/>
    <w:rsid w:val="00F849EF"/>
    <w:rsid w:val="00F858E8"/>
    <w:rsid w:val="00F86641"/>
    <w:rsid w:val="00F86C72"/>
    <w:rsid w:val="00F900D8"/>
    <w:rsid w:val="00F90AA6"/>
    <w:rsid w:val="00F9147A"/>
    <w:rsid w:val="00F91781"/>
    <w:rsid w:val="00F918B1"/>
    <w:rsid w:val="00F92CFD"/>
    <w:rsid w:val="00F92F84"/>
    <w:rsid w:val="00F93676"/>
    <w:rsid w:val="00F9384C"/>
    <w:rsid w:val="00F94AF1"/>
    <w:rsid w:val="00F95CF4"/>
    <w:rsid w:val="00F975E4"/>
    <w:rsid w:val="00FA10BE"/>
    <w:rsid w:val="00FA4F10"/>
    <w:rsid w:val="00FA4FDB"/>
    <w:rsid w:val="00FA5429"/>
    <w:rsid w:val="00FA5B19"/>
    <w:rsid w:val="00FA678B"/>
    <w:rsid w:val="00FA777F"/>
    <w:rsid w:val="00FB1598"/>
    <w:rsid w:val="00FB34C2"/>
    <w:rsid w:val="00FB3AEC"/>
    <w:rsid w:val="00FB4BDC"/>
    <w:rsid w:val="00FB670C"/>
    <w:rsid w:val="00FB7585"/>
    <w:rsid w:val="00FC14DF"/>
    <w:rsid w:val="00FD1BF1"/>
    <w:rsid w:val="00FD3381"/>
    <w:rsid w:val="00FD3B08"/>
    <w:rsid w:val="00FD6D1E"/>
    <w:rsid w:val="00FD74A7"/>
    <w:rsid w:val="00FDD042"/>
    <w:rsid w:val="00FE0C71"/>
    <w:rsid w:val="00FE2713"/>
    <w:rsid w:val="00FE326A"/>
    <w:rsid w:val="00FF0C40"/>
    <w:rsid w:val="00FF3D7A"/>
    <w:rsid w:val="00FF5143"/>
    <w:rsid w:val="00FF6278"/>
    <w:rsid w:val="00FF67D1"/>
    <w:rsid w:val="00FF6AB5"/>
    <w:rsid w:val="00FF7DD6"/>
    <w:rsid w:val="00FF7DF7"/>
    <w:rsid w:val="011B5F7D"/>
    <w:rsid w:val="01245001"/>
    <w:rsid w:val="012484A5"/>
    <w:rsid w:val="0160CC99"/>
    <w:rsid w:val="0184E833"/>
    <w:rsid w:val="01BC7D94"/>
    <w:rsid w:val="01C34E8F"/>
    <w:rsid w:val="01CAA669"/>
    <w:rsid w:val="01E6A016"/>
    <w:rsid w:val="01E97E28"/>
    <w:rsid w:val="01EEC050"/>
    <w:rsid w:val="024A330F"/>
    <w:rsid w:val="025E2898"/>
    <w:rsid w:val="02CE2B03"/>
    <w:rsid w:val="02D22691"/>
    <w:rsid w:val="02E00A41"/>
    <w:rsid w:val="030FC213"/>
    <w:rsid w:val="03122A89"/>
    <w:rsid w:val="03149F89"/>
    <w:rsid w:val="0326E854"/>
    <w:rsid w:val="032B7A23"/>
    <w:rsid w:val="033CA01B"/>
    <w:rsid w:val="03410F75"/>
    <w:rsid w:val="040835DD"/>
    <w:rsid w:val="0415BBF9"/>
    <w:rsid w:val="043E7FD6"/>
    <w:rsid w:val="0487E581"/>
    <w:rsid w:val="048F82E6"/>
    <w:rsid w:val="049CFECE"/>
    <w:rsid w:val="04F37788"/>
    <w:rsid w:val="052A9A88"/>
    <w:rsid w:val="053EC9E6"/>
    <w:rsid w:val="05418489"/>
    <w:rsid w:val="0547CFC4"/>
    <w:rsid w:val="0551F8AA"/>
    <w:rsid w:val="0560772D"/>
    <w:rsid w:val="057D3ECF"/>
    <w:rsid w:val="05A6AAEE"/>
    <w:rsid w:val="05DD19EA"/>
    <w:rsid w:val="05EC8BF1"/>
    <w:rsid w:val="05FE240B"/>
    <w:rsid w:val="062CB5D7"/>
    <w:rsid w:val="066AE348"/>
    <w:rsid w:val="0687AE24"/>
    <w:rsid w:val="06EFDCE1"/>
    <w:rsid w:val="07697CDE"/>
    <w:rsid w:val="076E2FF3"/>
    <w:rsid w:val="077727C8"/>
    <w:rsid w:val="07A4728A"/>
    <w:rsid w:val="07D9326D"/>
    <w:rsid w:val="08393D50"/>
    <w:rsid w:val="085787E4"/>
    <w:rsid w:val="08639EC0"/>
    <w:rsid w:val="08703B16"/>
    <w:rsid w:val="087736B7"/>
    <w:rsid w:val="088DF441"/>
    <w:rsid w:val="089D7E93"/>
    <w:rsid w:val="08AEBADD"/>
    <w:rsid w:val="08BD7EE4"/>
    <w:rsid w:val="08E89745"/>
    <w:rsid w:val="08F73EBD"/>
    <w:rsid w:val="09058145"/>
    <w:rsid w:val="09399B8D"/>
    <w:rsid w:val="094E16AE"/>
    <w:rsid w:val="0965039B"/>
    <w:rsid w:val="09B07AFE"/>
    <w:rsid w:val="09D3D177"/>
    <w:rsid w:val="0A127ADA"/>
    <w:rsid w:val="0A189418"/>
    <w:rsid w:val="0A2B425F"/>
    <w:rsid w:val="0A68E0D5"/>
    <w:rsid w:val="0A6A0DD8"/>
    <w:rsid w:val="0A886D7E"/>
    <w:rsid w:val="0AD5D0B4"/>
    <w:rsid w:val="0AE3759A"/>
    <w:rsid w:val="0AF3213F"/>
    <w:rsid w:val="0B004245"/>
    <w:rsid w:val="0B5573E9"/>
    <w:rsid w:val="0B66A399"/>
    <w:rsid w:val="0B6F8231"/>
    <w:rsid w:val="0B8A452D"/>
    <w:rsid w:val="0BDAAD64"/>
    <w:rsid w:val="0C09216B"/>
    <w:rsid w:val="0C32DA39"/>
    <w:rsid w:val="0C389E68"/>
    <w:rsid w:val="0C56216A"/>
    <w:rsid w:val="0C72E0EF"/>
    <w:rsid w:val="0CCEAB72"/>
    <w:rsid w:val="0CD3F803"/>
    <w:rsid w:val="0D4A5305"/>
    <w:rsid w:val="0D65ECB1"/>
    <w:rsid w:val="0D707171"/>
    <w:rsid w:val="0D765A88"/>
    <w:rsid w:val="0D8C47CC"/>
    <w:rsid w:val="0DB1D081"/>
    <w:rsid w:val="0DCF6EBB"/>
    <w:rsid w:val="0DD73DDD"/>
    <w:rsid w:val="0DE8BF5D"/>
    <w:rsid w:val="0DFFE466"/>
    <w:rsid w:val="0E1CD584"/>
    <w:rsid w:val="0E24629F"/>
    <w:rsid w:val="0E4D6122"/>
    <w:rsid w:val="0E8B6EA3"/>
    <w:rsid w:val="0EF40B84"/>
    <w:rsid w:val="0F2F6E3F"/>
    <w:rsid w:val="0F47C19A"/>
    <w:rsid w:val="0F63A94C"/>
    <w:rsid w:val="0F770308"/>
    <w:rsid w:val="0F7840C3"/>
    <w:rsid w:val="0F8C1431"/>
    <w:rsid w:val="0FA99335"/>
    <w:rsid w:val="0FCA934B"/>
    <w:rsid w:val="0FE5F6CF"/>
    <w:rsid w:val="1004D9C8"/>
    <w:rsid w:val="1012ECAE"/>
    <w:rsid w:val="10175391"/>
    <w:rsid w:val="10175C46"/>
    <w:rsid w:val="101B427F"/>
    <w:rsid w:val="1055F2CF"/>
    <w:rsid w:val="108DAE7F"/>
    <w:rsid w:val="1097ED25"/>
    <w:rsid w:val="109A4CCA"/>
    <w:rsid w:val="109C2366"/>
    <w:rsid w:val="10DF3F6F"/>
    <w:rsid w:val="10E6D136"/>
    <w:rsid w:val="10F5B02C"/>
    <w:rsid w:val="113D3511"/>
    <w:rsid w:val="11675189"/>
    <w:rsid w:val="11A052EA"/>
    <w:rsid w:val="11A3C03B"/>
    <w:rsid w:val="11BDC03B"/>
    <w:rsid w:val="11C03F0D"/>
    <w:rsid w:val="11F948D6"/>
    <w:rsid w:val="127EDEEF"/>
    <w:rsid w:val="12862E5E"/>
    <w:rsid w:val="12AB4DB2"/>
    <w:rsid w:val="1302B0FC"/>
    <w:rsid w:val="132AE3CD"/>
    <w:rsid w:val="1399BAD4"/>
    <w:rsid w:val="139C918D"/>
    <w:rsid w:val="13D0C4C9"/>
    <w:rsid w:val="13FA3E72"/>
    <w:rsid w:val="13FEBD25"/>
    <w:rsid w:val="140DBC07"/>
    <w:rsid w:val="1412B61C"/>
    <w:rsid w:val="14204642"/>
    <w:rsid w:val="14249876"/>
    <w:rsid w:val="142E1794"/>
    <w:rsid w:val="1438CF0D"/>
    <w:rsid w:val="1497B448"/>
    <w:rsid w:val="14AC60CD"/>
    <w:rsid w:val="14AEA28E"/>
    <w:rsid w:val="14E1DF4B"/>
    <w:rsid w:val="152D980C"/>
    <w:rsid w:val="152EE73B"/>
    <w:rsid w:val="153D9897"/>
    <w:rsid w:val="155BE6D2"/>
    <w:rsid w:val="15859FAE"/>
    <w:rsid w:val="15B4813F"/>
    <w:rsid w:val="160D535B"/>
    <w:rsid w:val="1618CCCC"/>
    <w:rsid w:val="162C507C"/>
    <w:rsid w:val="166AAAA5"/>
    <w:rsid w:val="16824CDB"/>
    <w:rsid w:val="16889176"/>
    <w:rsid w:val="169E05B4"/>
    <w:rsid w:val="16A08481"/>
    <w:rsid w:val="16B06DF6"/>
    <w:rsid w:val="16E41214"/>
    <w:rsid w:val="16F6D2CE"/>
    <w:rsid w:val="171CE8D6"/>
    <w:rsid w:val="172350EB"/>
    <w:rsid w:val="173F3A1C"/>
    <w:rsid w:val="176E5339"/>
    <w:rsid w:val="179207A4"/>
    <w:rsid w:val="179D1939"/>
    <w:rsid w:val="17A14511"/>
    <w:rsid w:val="17E0DF0A"/>
    <w:rsid w:val="17F2A623"/>
    <w:rsid w:val="17F87D23"/>
    <w:rsid w:val="1823B32B"/>
    <w:rsid w:val="182552E2"/>
    <w:rsid w:val="183760C6"/>
    <w:rsid w:val="187CBA3B"/>
    <w:rsid w:val="18AB0A6C"/>
    <w:rsid w:val="18B0EA9A"/>
    <w:rsid w:val="18D1D74F"/>
    <w:rsid w:val="18D4D85F"/>
    <w:rsid w:val="18E02C71"/>
    <w:rsid w:val="19035A32"/>
    <w:rsid w:val="1959AD55"/>
    <w:rsid w:val="19BD0D11"/>
    <w:rsid w:val="19E4216D"/>
    <w:rsid w:val="19FF9486"/>
    <w:rsid w:val="1A0EC4B1"/>
    <w:rsid w:val="1A31FE1F"/>
    <w:rsid w:val="1A478B2F"/>
    <w:rsid w:val="1A4C82EA"/>
    <w:rsid w:val="1A4ED603"/>
    <w:rsid w:val="1A5A06A4"/>
    <w:rsid w:val="1A756082"/>
    <w:rsid w:val="1A8DD232"/>
    <w:rsid w:val="1AC70459"/>
    <w:rsid w:val="1AD2B5D5"/>
    <w:rsid w:val="1ADC3A6D"/>
    <w:rsid w:val="1AE1FE36"/>
    <w:rsid w:val="1AF86689"/>
    <w:rsid w:val="1B0099E7"/>
    <w:rsid w:val="1B22E139"/>
    <w:rsid w:val="1B6B22F9"/>
    <w:rsid w:val="1B9B98D0"/>
    <w:rsid w:val="1BA32336"/>
    <w:rsid w:val="1BB0F67E"/>
    <w:rsid w:val="1BB3ADB2"/>
    <w:rsid w:val="1BB69FF5"/>
    <w:rsid w:val="1BBCE702"/>
    <w:rsid w:val="1C03C134"/>
    <w:rsid w:val="1C35FE2F"/>
    <w:rsid w:val="1C4AB2A7"/>
    <w:rsid w:val="1C527C4D"/>
    <w:rsid w:val="1C7C052F"/>
    <w:rsid w:val="1C80B695"/>
    <w:rsid w:val="1C972E8E"/>
    <w:rsid w:val="1CB9D900"/>
    <w:rsid w:val="1CE0B06B"/>
    <w:rsid w:val="1CE96C4C"/>
    <w:rsid w:val="1D5D2CAF"/>
    <w:rsid w:val="1D71FD52"/>
    <w:rsid w:val="1D8F7E34"/>
    <w:rsid w:val="1DCFA386"/>
    <w:rsid w:val="1DD7F461"/>
    <w:rsid w:val="1E22A78F"/>
    <w:rsid w:val="1E2C3FB9"/>
    <w:rsid w:val="1E3FCF03"/>
    <w:rsid w:val="1EA4A0E8"/>
    <w:rsid w:val="1EA75E1B"/>
    <w:rsid w:val="1EB7BD76"/>
    <w:rsid w:val="1ECB9ACE"/>
    <w:rsid w:val="1ED7D3E0"/>
    <w:rsid w:val="1ED92A6F"/>
    <w:rsid w:val="1EDFEA14"/>
    <w:rsid w:val="1F161D04"/>
    <w:rsid w:val="1F1B8E94"/>
    <w:rsid w:val="1F3FF264"/>
    <w:rsid w:val="1F551A41"/>
    <w:rsid w:val="1F5F397C"/>
    <w:rsid w:val="1F6655BB"/>
    <w:rsid w:val="1F6FFF94"/>
    <w:rsid w:val="1FA16B05"/>
    <w:rsid w:val="1FDA208C"/>
    <w:rsid w:val="1FEB3020"/>
    <w:rsid w:val="202FD844"/>
    <w:rsid w:val="2088E32B"/>
    <w:rsid w:val="20B98896"/>
    <w:rsid w:val="2155F256"/>
    <w:rsid w:val="2168B9A0"/>
    <w:rsid w:val="2178F146"/>
    <w:rsid w:val="21E7F9EA"/>
    <w:rsid w:val="22CED38B"/>
    <w:rsid w:val="22D716DC"/>
    <w:rsid w:val="22D89C02"/>
    <w:rsid w:val="230A1974"/>
    <w:rsid w:val="231887FB"/>
    <w:rsid w:val="23297D25"/>
    <w:rsid w:val="233FBB24"/>
    <w:rsid w:val="2386EDFE"/>
    <w:rsid w:val="238FD379"/>
    <w:rsid w:val="23FD75EC"/>
    <w:rsid w:val="245FAD84"/>
    <w:rsid w:val="24662103"/>
    <w:rsid w:val="247CACEA"/>
    <w:rsid w:val="24A58814"/>
    <w:rsid w:val="24E25A2F"/>
    <w:rsid w:val="25155E29"/>
    <w:rsid w:val="252502FE"/>
    <w:rsid w:val="252DD94D"/>
    <w:rsid w:val="2531D88C"/>
    <w:rsid w:val="255E5720"/>
    <w:rsid w:val="255F21E8"/>
    <w:rsid w:val="258B3C7A"/>
    <w:rsid w:val="25A1EA85"/>
    <w:rsid w:val="25B10259"/>
    <w:rsid w:val="25BDBE4B"/>
    <w:rsid w:val="25CCC5EE"/>
    <w:rsid w:val="25DE130F"/>
    <w:rsid w:val="25EBF9B0"/>
    <w:rsid w:val="25F2C1C2"/>
    <w:rsid w:val="2683CCC6"/>
    <w:rsid w:val="26D45EE4"/>
    <w:rsid w:val="26E6F54E"/>
    <w:rsid w:val="2704E599"/>
    <w:rsid w:val="271B932F"/>
    <w:rsid w:val="2727FD1E"/>
    <w:rsid w:val="273498D6"/>
    <w:rsid w:val="273B78BB"/>
    <w:rsid w:val="2752BC9F"/>
    <w:rsid w:val="275D9056"/>
    <w:rsid w:val="2823EC13"/>
    <w:rsid w:val="28347B2B"/>
    <w:rsid w:val="28563B0F"/>
    <w:rsid w:val="28769A0E"/>
    <w:rsid w:val="2878D56D"/>
    <w:rsid w:val="287D19AB"/>
    <w:rsid w:val="288D18FA"/>
    <w:rsid w:val="28E80D7A"/>
    <w:rsid w:val="28F1D441"/>
    <w:rsid w:val="291758CA"/>
    <w:rsid w:val="29248346"/>
    <w:rsid w:val="292902E1"/>
    <w:rsid w:val="2937960C"/>
    <w:rsid w:val="2954A319"/>
    <w:rsid w:val="29B49A3C"/>
    <w:rsid w:val="29F439DD"/>
    <w:rsid w:val="2A10C12D"/>
    <w:rsid w:val="2A10F035"/>
    <w:rsid w:val="2A4B62FE"/>
    <w:rsid w:val="2A50EC97"/>
    <w:rsid w:val="2A76D312"/>
    <w:rsid w:val="2AB29754"/>
    <w:rsid w:val="2ADDFFD5"/>
    <w:rsid w:val="2AE716EE"/>
    <w:rsid w:val="2AEA5E5B"/>
    <w:rsid w:val="2B26F924"/>
    <w:rsid w:val="2B2AD604"/>
    <w:rsid w:val="2B2B79CE"/>
    <w:rsid w:val="2B3B64DE"/>
    <w:rsid w:val="2B83C900"/>
    <w:rsid w:val="2B8823B1"/>
    <w:rsid w:val="2B9DB5D2"/>
    <w:rsid w:val="2BDFBC1C"/>
    <w:rsid w:val="2C58A41F"/>
    <w:rsid w:val="2C58E9A6"/>
    <w:rsid w:val="2C77CCFA"/>
    <w:rsid w:val="2C925412"/>
    <w:rsid w:val="2C93B1E1"/>
    <w:rsid w:val="2CAA3563"/>
    <w:rsid w:val="2D8E1D19"/>
    <w:rsid w:val="2D981773"/>
    <w:rsid w:val="2DFAD880"/>
    <w:rsid w:val="2E1CC32F"/>
    <w:rsid w:val="2E873355"/>
    <w:rsid w:val="2E97FC2E"/>
    <w:rsid w:val="2EA3788D"/>
    <w:rsid w:val="2EB1993F"/>
    <w:rsid w:val="2EBA8BE3"/>
    <w:rsid w:val="2EC101E8"/>
    <w:rsid w:val="2EE84A80"/>
    <w:rsid w:val="2F15501A"/>
    <w:rsid w:val="2F5FECE1"/>
    <w:rsid w:val="2F629CB6"/>
    <w:rsid w:val="2F70AD83"/>
    <w:rsid w:val="2FEE7277"/>
    <w:rsid w:val="2FF1723A"/>
    <w:rsid w:val="2FFA8724"/>
    <w:rsid w:val="304F909F"/>
    <w:rsid w:val="30512188"/>
    <w:rsid w:val="305CB691"/>
    <w:rsid w:val="305DAC33"/>
    <w:rsid w:val="306F7566"/>
    <w:rsid w:val="306FF732"/>
    <w:rsid w:val="3092A545"/>
    <w:rsid w:val="30E17022"/>
    <w:rsid w:val="30E400F3"/>
    <w:rsid w:val="30FBF192"/>
    <w:rsid w:val="318F8FC7"/>
    <w:rsid w:val="318FD89B"/>
    <w:rsid w:val="31AD339C"/>
    <w:rsid w:val="31C43DB6"/>
    <w:rsid w:val="31CA4B94"/>
    <w:rsid w:val="325355F2"/>
    <w:rsid w:val="3255EAFD"/>
    <w:rsid w:val="32CD72E0"/>
    <w:rsid w:val="32E61BE7"/>
    <w:rsid w:val="32F2A2AB"/>
    <w:rsid w:val="330861D6"/>
    <w:rsid w:val="330DF283"/>
    <w:rsid w:val="3332C7F3"/>
    <w:rsid w:val="334182D6"/>
    <w:rsid w:val="33477DF6"/>
    <w:rsid w:val="33534500"/>
    <w:rsid w:val="336A92B9"/>
    <w:rsid w:val="336DA94D"/>
    <w:rsid w:val="337D620E"/>
    <w:rsid w:val="33A56F52"/>
    <w:rsid w:val="33AC596D"/>
    <w:rsid w:val="33B038B7"/>
    <w:rsid w:val="33B2CF03"/>
    <w:rsid w:val="33B78EB0"/>
    <w:rsid w:val="340BBE1B"/>
    <w:rsid w:val="34267D86"/>
    <w:rsid w:val="346DFB00"/>
    <w:rsid w:val="347C74A1"/>
    <w:rsid w:val="348157C8"/>
    <w:rsid w:val="34862D41"/>
    <w:rsid w:val="34880437"/>
    <w:rsid w:val="34975F0D"/>
    <w:rsid w:val="34BD6035"/>
    <w:rsid w:val="34F9F75A"/>
    <w:rsid w:val="3521CB9A"/>
    <w:rsid w:val="35398F5F"/>
    <w:rsid w:val="35669BE0"/>
    <w:rsid w:val="35D4BB2E"/>
    <w:rsid w:val="35EB0BF3"/>
    <w:rsid w:val="3629D8C6"/>
    <w:rsid w:val="3691F38B"/>
    <w:rsid w:val="369ACC27"/>
    <w:rsid w:val="36B460EC"/>
    <w:rsid w:val="37028680"/>
    <w:rsid w:val="375533D9"/>
    <w:rsid w:val="37A74840"/>
    <w:rsid w:val="37A74EDC"/>
    <w:rsid w:val="37FF8F3D"/>
    <w:rsid w:val="382845B3"/>
    <w:rsid w:val="3844C63A"/>
    <w:rsid w:val="3857AE8A"/>
    <w:rsid w:val="386735C0"/>
    <w:rsid w:val="388E90F8"/>
    <w:rsid w:val="38CFE9E9"/>
    <w:rsid w:val="38EB57EA"/>
    <w:rsid w:val="38F3AD0B"/>
    <w:rsid w:val="38FC16C0"/>
    <w:rsid w:val="390557CA"/>
    <w:rsid w:val="393D87E8"/>
    <w:rsid w:val="393FF51D"/>
    <w:rsid w:val="3942A1E9"/>
    <w:rsid w:val="396128C8"/>
    <w:rsid w:val="39741122"/>
    <w:rsid w:val="39CE1F87"/>
    <w:rsid w:val="39E74193"/>
    <w:rsid w:val="39F3A90C"/>
    <w:rsid w:val="39F8D650"/>
    <w:rsid w:val="3A0091C7"/>
    <w:rsid w:val="3A19D040"/>
    <w:rsid w:val="3A8855DC"/>
    <w:rsid w:val="3A9CCFF8"/>
    <w:rsid w:val="3AB384BD"/>
    <w:rsid w:val="3AB66BF0"/>
    <w:rsid w:val="3AB9C1DD"/>
    <w:rsid w:val="3ABF94D7"/>
    <w:rsid w:val="3B29BD18"/>
    <w:rsid w:val="3B30AB0E"/>
    <w:rsid w:val="3B3F26EE"/>
    <w:rsid w:val="3B479EAC"/>
    <w:rsid w:val="3BC0AFD6"/>
    <w:rsid w:val="3BD33EC5"/>
    <w:rsid w:val="3BDD6AFD"/>
    <w:rsid w:val="3C089800"/>
    <w:rsid w:val="3C14A32F"/>
    <w:rsid w:val="3C18423A"/>
    <w:rsid w:val="3C35054A"/>
    <w:rsid w:val="3C5268A4"/>
    <w:rsid w:val="3C579065"/>
    <w:rsid w:val="3CA972C0"/>
    <w:rsid w:val="3CE3EF68"/>
    <w:rsid w:val="3CF2A60A"/>
    <w:rsid w:val="3D07A66A"/>
    <w:rsid w:val="3D17CC0C"/>
    <w:rsid w:val="3D406002"/>
    <w:rsid w:val="3D5FCFCC"/>
    <w:rsid w:val="3D69AC6B"/>
    <w:rsid w:val="3D798277"/>
    <w:rsid w:val="3D853A90"/>
    <w:rsid w:val="3DC1EE4C"/>
    <w:rsid w:val="3DDC950E"/>
    <w:rsid w:val="3DE8FD36"/>
    <w:rsid w:val="3DF89322"/>
    <w:rsid w:val="3E154EA7"/>
    <w:rsid w:val="3E1A90F6"/>
    <w:rsid w:val="3E45333E"/>
    <w:rsid w:val="3E49BFE4"/>
    <w:rsid w:val="3E6C683E"/>
    <w:rsid w:val="3E6CB715"/>
    <w:rsid w:val="3EA2DB68"/>
    <w:rsid w:val="3EB3049A"/>
    <w:rsid w:val="3F5CD9C0"/>
    <w:rsid w:val="3F626E67"/>
    <w:rsid w:val="3F83CA5B"/>
    <w:rsid w:val="3F8474F3"/>
    <w:rsid w:val="3FBF1BA5"/>
    <w:rsid w:val="3FE90F25"/>
    <w:rsid w:val="3FF5D9B8"/>
    <w:rsid w:val="402CEE20"/>
    <w:rsid w:val="408FDDAE"/>
    <w:rsid w:val="40CC6712"/>
    <w:rsid w:val="4118AA07"/>
    <w:rsid w:val="413FC5EF"/>
    <w:rsid w:val="41869F20"/>
    <w:rsid w:val="4186E8DC"/>
    <w:rsid w:val="418CED6E"/>
    <w:rsid w:val="4190D88F"/>
    <w:rsid w:val="41C91AC5"/>
    <w:rsid w:val="41EE2A43"/>
    <w:rsid w:val="4215B5A6"/>
    <w:rsid w:val="422DC308"/>
    <w:rsid w:val="424195AD"/>
    <w:rsid w:val="42425EB9"/>
    <w:rsid w:val="4243923C"/>
    <w:rsid w:val="4286BF37"/>
    <w:rsid w:val="42CDDCD2"/>
    <w:rsid w:val="42D31047"/>
    <w:rsid w:val="42DD77C1"/>
    <w:rsid w:val="42F2926D"/>
    <w:rsid w:val="42F75077"/>
    <w:rsid w:val="4312F916"/>
    <w:rsid w:val="43608F6F"/>
    <w:rsid w:val="43663DD2"/>
    <w:rsid w:val="43694CB0"/>
    <w:rsid w:val="4373303A"/>
    <w:rsid w:val="43B52493"/>
    <w:rsid w:val="43D96B55"/>
    <w:rsid w:val="43D9C8CC"/>
    <w:rsid w:val="43E3FFF7"/>
    <w:rsid w:val="44012484"/>
    <w:rsid w:val="440530B1"/>
    <w:rsid w:val="4409EBB7"/>
    <w:rsid w:val="443ACA8A"/>
    <w:rsid w:val="444042D0"/>
    <w:rsid w:val="445430BF"/>
    <w:rsid w:val="4478FC38"/>
    <w:rsid w:val="447B5036"/>
    <w:rsid w:val="4489B903"/>
    <w:rsid w:val="44C9E235"/>
    <w:rsid w:val="44CA8D49"/>
    <w:rsid w:val="44E7B614"/>
    <w:rsid w:val="44F7E448"/>
    <w:rsid w:val="454F5F60"/>
    <w:rsid w:val="4551E271"/>
    <w:rsid w:val="45557C4E"/>
    <w:rsid w:val="455641E7"/>
    <w:rsid w:val="455E7F48"/>
    <w:rsid w:val="456C1EEF"/>
    <w:rsid w:val="45825B1A"/>
    <w:rsid w:val="45925D7F"/>
    <w:rsid w:val="45B50E9A"/>
    <w:rsid w:val="45DF46F4"/>
    <w:rsid w:val="45F47965"/>
    <w:rsid w:val="460A11CF"/>
    <w:rsid w:val="466CB857"/>
    <w:rsid w:val="46844DAD"/>
    <w:rsid w:val="46916F4E"/>
    <w:rsid w:val="469AE1B4"/>
    <w:rsid w:val="46CA2B79"/>
    <w:rsid w:val="470A9A78"/>
    <w:rsid w:val="4728AEC6"/>
    <w:rsid w:val="473197CB"/>
    <w:rsid w:val="4745BEA5"/>
    <w:rsid w:val="474D1256"/>
    <w:rsid w:val="477FAFDE"/>
    <w:rsid w:val="478FE9F4"/>
    <w:rsid w:val="47A0580B"/>
    <w:rsid w:val="47CE9762"/>
    <w:rsid w:val="47D29B43"/>
    <w:rsid w:val="47FA4815"/>
    <w:rsid w:val="48288A0F"/>
    <w:rsid w:val="4828A6BD"/>
    <w:rsid w:val="4849152E"/>
    <w:rsid w:val="48535A76"/>
    <w:rsid w:val="485FDA40"/>
    <w:rsid w:val="486AB587"/>
    <w:rsid w:val="48794873"/>
    <w:rsid w:val="48F6DC1B"/>
    <w:rsid w:val="491AA058"/>
    <w:rsid w:val="49AE6DCB"/>
    <w:rsid w:val="49DACE1E"/>
    <w:rsid w:val="4A0DE7DF"/>
    <w:rsid w:val="4A186F9D"/>
    <w:rsid w:val="4A265A1F"/>
    <w:rsid w:val="4A53AF91"/>
    <w:rsid w:val="4A6B685F"/>
    <w:rsid w:val="4A6F2AAC"/>
    <w:rsid w:val="4ADA0FD2"/>
    <w:rsid w:val="4AE2246F"/>
    <w:rsid w:val="4AEBBD68"/>
    <w:rsid w:val="4B153A2E"/>
    <w:rsid w:val="4B228304"/>
    <w:rsid w:val="4B535E65"/>
    <w:rsid w:val="4B706F02"/>
    <w:rsid w:val="4B920A99"/>
    <w:rsid w:val="4BC428B4"/>
    <w:rsid w:val="4BF39DFA"/>
    <w:rsid w:val="4C191279"/>
    <w:rsid w:val="4C3541FD"/>
    <w:rsid w:val="4C4A0EB0"/>
    <w:rsid w:val="4C4F6F28"/>
    <w:rsid w:val="4C6CAB0A"/>
    <w:rsid w:val="4CB2868E"/>
    <w:rsid w:val="4CD14622"/>
    <w:rsid w:val="4CD9F4A0"/>
    <w:rsid w:val="4CDE5A6C"/>
    <w:rsid w:val="4CF5641B"/>
    <w:rsid w:val="4D10247C"/>
    <w:rsid w:val="4D1BCD4B"/>
    <w:rsid w:val="4D26AE9C"/>
    <w:rsid w:val="4D46403B"/>
    <w:rsid w:val="4E1E0DB5"/>
    <w:rsid w:val="4E392A26"/>
    <w:rsid w:val="4E3CB7A2"/>
    <w:rsid w:val="4E54133E"/>
    <w:rsid w:val="4E8D7F28"/>
    <w:rsid w:val="4F48838E"/>
    <w:rsid w:val="4F9A1D9F"/>
    <w:rsid w:val="4F9C98DA"/>
    <w:rsid w:val="4FD129E3"/>
    <w:rsid w:val="50110A44"/>
    <w:rsid w:val="5013FC20"/>
    <w:rsid w:val="508BD076"/>
    <w:rsid w:val="50A9E190"/>
    <w:rsid w:val="50AC5E5E"/>
    <w:rsid w:val="50FBA653"/>
    <w:rsid w:val="5109A390"/>
    <w:rsid w:val="5111F201"/>
    <w:rsid w:val="511E932D"/>
    <w:rsid w:val="514A438F"/>
    <w:rsid w:val="514B6959"/>
    <w:rsid w:val="516742F5"/>
    <w:rsid w:val="51746184"/>
    <w:rsid w:val="519A3A72"/>
    <w:rsid w:val="51D54270"/>
    <w:rsid w:val="51FA1D29"/>
    <w:rsid w:val="520467FE"/>
    <w:rsid w:val="522D98DB"/>
    <w:rsid w:val="526878FD"/>
    <w:rsid w:val="527C65C4"/>
    <w:rsid w:val="5282505E"/>
    <w:rsid w:val="528A32BA"/>
    <w:rsid w:val="52B64DEC"/>
    <w:rsid w:val="52BADB82"/>
    <w:rsid w:val="52D9D077"/>
    <w:rsid w:val="52DE5AA7"/>
    <w:rsid w:val="52E578E2"/>
    <w:rsid w:val="52FCD6EE"/>
    <w:rsid w:val="5329A0B5"/>
    <w:rsid w:val="533A2338"/>
    <w:rsid w:val="53570D7E"/>
    <w:rsid w:val="535F4468"/>
    <w:rsid w:val="53937E0A"/>
    <w:rsid w:val="53A20E58"/>
    <w:rsid w:val="53A8963B"/>
    <w:rsid w:val="53B1D00A"/>
    <w:rsid w:val="53C2D7B5"/>
    <w:rsid w:val="540C6BFD"/>
    <w:rsid w:val="5424E36D"/>
    <w:rsid w:val="5428C133"/>
    <w:rsid w:val="543AF87F"/>
    <w:rsid w:val="548476E3"/>
    <w:rsid w:val="54A8C4E3"/>
    <w:rsid w:val="54C8C9EE"/>
    <w:rsid w:val="55082ED3"/>
    <w:rsid w:val="5525D4CE"/>
    <w:rsid w:val="553B9239"/>
    <w:rsid w:val="556779A7"/>
    <w:rsid w:val="5582CD4D"/>
    <w:rsid w:val="559CB958"/>
    <w:rsid w:val="55F1B07D"/>
    <w:rsid w:val="55FDAA80"/>
    <w:rsid w:val="56048232"/>
    <w:rsid w:val="561F9A45"/>
    <w:rsid w:val="5639DDD3"/>
    <w:rsid w:val="56B1D1F4"/>
    <w:rsid w:val="56BFDB70"/>
    <w:rsid w:val="5707B692"/>
    <w:rsid w:val="573963CA"/>
    <w:rsid w:val="574D8810"/>
    <w:rsid w:val="57F38919"/>
    <w:rsid w:val="57F60554"/>
    <w:rsid w:val="58190CBB"/>
    <w:rsid w:val="58639690"/>
    <w:rsid w:val="58B21902"/>
    <w:rsid w:val="590DB6D7"/>
    <w:rsid w:val="5913C243"/>
    <w:rsid w:val="591CAC37"/>
    <w:rsid w:val="593641C4"/>
    <w:rsid w:val="594D0A28"/>
    <w:rsid w:val="5999BB43"/>
    <w:rsid w:val="59AD765C"/>
    <w:rsid w:val="59CAEC68"/>
    <w:rsid w:val="59D672C5"/>
    <w:rsid w:val="59D883B1"/>
    <w:rsid w:val="5A24C2D6"/>
    <w:rsid w:val="5A2DED0C"/>
    <w:rsid w:val="5AD4F840"/>
    <w:rsid w:val="5AE639D0"/>
    <w:rsid w:val="5AE913FA"/>
    <w:rsid w:val="5B1417A6"/>
    <w:rsid w:val="5B161C31"/>
    <w:rsid w:val="5B4DB8DB"/>
    <w:rsid w:val="5B5AFFBD"/>
    <w:rsid w:val="5B7E4FA0"/>
    <w:rsid w:val="5B874B60"/>
    <w:rsid w:val="5BBEF062"/>
    <w:rsid w:val="5C43B697"/>
    <w:rsid w:val="5CAAB91B"/>
    <w:rsid w:val="5CB0F3E7"/>
    <w:rsid w:val="5D5628AD"/>
    <w:rsid w:val="5D74CD09"/>
    <w:rsid w:val="5D8E169C"/>
    <w:rsid w:val="5D9907A4"/>
    <w:rsid w:val="5DB86D12"/>
    <w:rsid w:val="5DBFC67A"/>
    <w:rsid w:val="5DCD7698"/>
    <w:rsid w:val="5DF25DAF"/>
    <w:rsid w:val="5DF5A2BF"/>
    <w:rsid w:val="5DF9D457"/>
    <w:rsid w:val="5E07D08E"/>
    <w:rsid w:val="5E1AC68F"/>
    <w:rsid w:val="5E1AD048"/>
    <w:rsid w:val="5E45B3DE"/>
    <w:rsid w:val="5F26672B"/>
    <w:rsid w:val="5F2B7E66"/>
    <w:rsid w:val="5F528E3C"/>
    <w:rsid w:val="5F6F8736"/>
    <w:rsid w:val="5F7B54E1"/>
    <w:rsid w:val="5F83F8A6"/>
    <w:rsid w:val="5FBAE0C4"/>
    <w:rsid w:val="5FC16753"/>
    <w:rsid w:val="5FD02C0E"/>
    <w:rsid w:val="5FE3789B"/>
    <w:rsid w:val="5FE479EA"/>
    <w:rsid w:val="6052DA50"/>
    <w:rsid w:val="605B2CEF"/>
    <w:rsid w:val="608C626A"/>
    <w:rsid w:val="60B09ABB"/>
    <w:rsid w:val="60B69BCA"/>
    <w:rsid w:val="60C0000B"/>
    <w:rsid w:val="60C80538"/>
    <w:rsid w:val="60D6982C"/>
    <w:rsid w:val="60E9FA83"/>
    <w:rsid w:val="6136961C"/>
    <w:rsid w:val="616477FB"/>
    <w:rsid w:val="6171BA98"/>
    <w:rsid w:val="61E2C5BC"/>
    <w:rsid w:val="61E4B3BB"/>
    <w:rsid w:val="61E83761"/>
    <w:rsid w:val="6221F150"/>
    <w:rsid w:val="625F1D45"/>
    <w:rsid w:val="62BB0434"/>
    <w:rsid w:val="62CF6CDA"/>
    <w:rsid w:val="62D10E55"/>
    <w:rsid w:val="62F83445"/>
    <w:rsid w:val="6315582B"/>
    <w:rsid w:val="631A1DD1"/>
    <w:rsid w:val="631C376A"/>
    <w:rsid w:val="63358513"/>
    <w:rsid w:val="63548759"/>
    <w:rsid w:val="63DF4D87"/>
    <w:rsid w:val="63FEE42A"/>
    <w:rsid w:val="643CE011"/>
    <w:rsid w:val="644A0D1F"/>
    <w:rsid w:val="6454ABE0"/>
    <w:rsid w:val="646D06DB"/>
    <w:rsid w:val="649A73CF"/>
    <w:rsid w:val="64B12150"/>
    <w:rsid w:val="64D488FE"/>
    <w:rsid w:val="64E3178E"/>
    <w:rsid w:val="64E928A0"/>
    <w:rsid w:val="653AA259"/>
    <w:rsid w:val="655DE087"/>
    <w:rsid w:val="655E337F"/>
    <w:rsid w:val="656D6E04"/>
    <w:rsid w:val="6573C15D"/>
    <w:rsid w:val="657A9995"/>
    <w:rsid w:val="658EFEB3"/>
    <w:rsid w:val="65928D3E"/>
    <w:rsid w:val="65A8CF40"/>
    <w:rsid w:val="65B73989"/>
    <w:rsid w:val="65DC6A67"/>
    <w:rsid w:val="65E4CB94"/>
    <w:rsid w:val="65FE805F"/>
    <w:rsid w:val="660586E1"/>
    <w:rsid w:val="660A0D26"/>
    <w:rsid w:val="66277175"/>
    <w:rsid w:val="670E1008"/>
    <w:rsid w:val="6712841D"/>
    <w:rsid w:val="67279ED4"/>
    <w:rsid w:val="672A843E"/>
    <w:rsid w:val="67313541"/>
    <w:rsid w:val="674075DB"/>
    <w:rsid w:val="67541CB2"/>
    <w:rsid w:val="67DBED58"/>
    <w:rsid w:val="680821C2"/>
    <w:rsid w:val="682B89A2"/>
    <w:rsid w:val="6855ACD7"/>
    <w:rsid w:val="686C6CBE"/>
    <w:rsid w:val="68B64C3C"/>
    <w:rsid w:val="6992A46D"/>
    <w:rsid w:val="69A92B75"/>
    <w:rsid w:val="69B3B039"/>
    <w:rsid w:val="69C452F3"/>
    <w:rsid w:val="69CB3584"/>
    <w:rsid w:val="69FA18D6"/>
    <w:rsid w:val="6A13FB29"/>
    <w:rsid w:val="6A2A2B73"/>
    <w:rsid w:val="6A419B4F"/>
    <w:rsid w:val="6A508383"/>
    <w:rsid w:val="6AB973D0"/>
    <w:rsid w:val="6AD2764E"/>
    <w:rsid w:val="6AE01BEC"/>
    <w:rsid w:val="6AEFF688"/>
    <w:rsid w:val="6AFDFF4C"/>
    <w:rsid w:val="6B29CFCB"/>
    <w:rsid w:val="6B5B3090"/>
    <w:rsid w:val="6B61A124"/>
    <w:rsid w:val="6B6AFFA1"/>
    <w:rsid w:val="6BE6ECE5"/>
    <w:rsid w:val="6BF3B892"/>
    <w:rsid w:val="6C0765F2"/>
    <w:rsid w:val="6C0A34BF"/>
    <w:rsid w:val="6C0C14A6"/>
    <w:rsid w:val="6C7B5756"/>
    <w:rsid w:val="6CB625FB"/>
    <w:rsid w:val="6CB90E8B"/>
    <w:rsid w:val="6CCF4C4F"/>
    <w:rsid w:val="6CE00DC2"/>
    <w:rsid w:val="6D3E0D11"/>
    <w:rsid w:val="6D5734C7"/>
    <w:rsid w:val="6D5DC32E"/>
    <w:rsid w:val="6D8373A7"/>
    <w:rsid w:val="6DDA2D2C"/>
    <w:rsid w:val="6E00D51A"/>
    <w:rsid w:val="6E1588AE"/>
    <w:rsid w:val="6E1A833E"/>
    <w:rsid w:val="6E4A2E36"/>
    <w:rsid w:val="6E6817F2"/>
    <w:rsid w:val="6E841AEF"/>
    <w:rsid w:val="6EA11B0D"/>
    <w:rsid w:val="6F09855C"/>
    <w:rsid w:val="6F1F0234"/>
    <w:rsid w:val="6F55B789"/>
    <w:rsid w:val="6F73062F"/>
    <w:rsid w:val="6F9206C5"/>
    <w:rsid w:val="6F9FFD73"/>
    <w:rsid w:val="6FB8FD05"/>
    <w:rsid w:val="6FCF5428"/>
    <w:rsid w:val="6FD7500D"/>
    <w:rsid w:val="6FDD4673"/>
    <w:rsid w:val="6FE216B7"/>
    <w:rsid w:val="6FF9F0DB"/>
    <w:rsid w:val="70027990"/>
    <w:rsid w:val="700575AB"/>
    <w:rsid w:val="702603AF"/>
    <w:rsid w:val="703DEE07"/>
    <w:rsid w:val="7094104F"/>
    <w:rsid w:val="70AF64EA"/>
    <w:rsid w:val="70C65210"/>
    <w:rsid w:val="70FB1149"/>
    <w:rsid w:val="710083CE"/>
    <w:rsid w:val="7113A3B5"/>
    <w:rsid w:val="716D728E"/>
    <w:rsid w:val="717DF441"/>
    <w:rsid w:val="71AAA4E2"/>
    <w:rsid w:val="71C41778"/>
    <w:rsid w:val="71D13F4D"/>
    <w:rsid w:val="7201A245"/>
    <w:rsid w:val="7205E546"/>
    <w:rsid w:val="72082002"/>
    <w:rsid w:val="720A3A03"/>
    <w:rsid w:val="720EFBF3"/>
    <w:rsid w:val="72433CE6"/>
    <w:rsid w:val="7272B690"/>
    <w:rsid w:val="727A4948"/>
    <w:rsid w:val="72964D46"/>
    <w:rsid w:val="72A89A95"/>
    <w:rsid w:val="72CDA418"/>
    <w:rsid w:val="73629BC4"/>
    <w:rsid w:val="73AD0EB6"/>
    <w:rsid w:val="73B0CCDD"/>
    <w:rsid w:val="73BF66CB"/>
    <w:rsid w:val="73D0B4D8"/>
    <w:rsid w:val="74134862"/>
    <w:rsid w:val="7416BF4C"/>
    <w:rsid w:val="744AA844"/>
    <w:rsid w:val="744F66DF"/>
    <w:rsid w:val="74AB0714"/>
    <w:rsid w:val="74AD3707"/>
    <w:rsid w:val="74B8A580"/>
    <w:rsid w:val="74E79307"/>
    <w:rsid w:val="750D2BB0"/>
    <w:rsid w:val="7513E228"/>
    <w:rsid w:val="7532C8A7"/>
    <w:rsid w:val="756383F1"/>
    <w:rsid w:val="7563B113"/>
    <w:rsid w:val="758794C2"/>
    <w:rsid w:val="75DEBA5A"/>
    <w:rsid w:val="7630ED41"/>
    <w:rsid w:val="76311530"/>
    <w:rsid w:val="7663E514"/>
    <w:rsid w:val="767177BD"/>
    <w:rsid w:val="76885545"/>
    <w:rsid w:val="76EC72BE"/>
    <w:rsid w:val="77312037"/>
    <w:rsid w:val="77788157"/>
    <w:rsid w:val="777A4D25"/>
    <w:rsid w:val="77A8617D"/>
    <w:rsid w:val="77BD6473"/>
    <w:rsid w:val="77FBF234"/>
    <w:rsid w:val="78025B5B"/>
    <w:rsid w:val="7828B898"/>
    <w:rsid w:val="7830978A"/>
    <w:rsid w:val="78531769"/>
    <w:rsid w:val="78B64152"/>
    <w:rsid w:val="78E5A79B"/>
    <w:rsid w:val="7902239A"/>
    <w:rsid w:val="7911A0A5"/>
    <w:rsid w:val="7926178B"/>
    <w:rsid w:val="79387EEA"/>
    <w:rsid w:val="798ADAA9"/>
    <w:rsid w:val="79A42E09"/>
    <w:rsid w:val="79C36064"/>
    <w:rsid w:val="79C5CD61"/>
    <w:rsid w:val="79EF0A8B"/>
    <w:rsid w:val="79F10258"/>
    <w:rsid w:val="79F187CA"/>
    <w:rsid w:val="79FEDC90"/>
    <w:rsid w:val="7A2A5B53"/>
    <w:rsid w:val="7A820DB6"/>
    <w:rsid w:val="7AAB5824"/>
    <w:rsid w:val="7AC155EF"/>
    <w:rsid w:val="7ADFE581"/>
    <w:rsid w:val="7AE6A8E7"/>
    <w:rsid w:val="7B159780"/>
    <w:rsid w:val="7B82F9A5"/>
    <w:rsid w:val="7B9C4750"/>
    <w:rsid w:val="7BD84401"/>
    <w:rsid w:val="7C027A8F"/>
    <w:rsid w:val="7C0E3FA1"/>
    <w:rsid w:val="7C1D7C0E"/>
    <w:rsid w:val="7C3A6731"/>
    <w:rsid w:val="7C5D3022"/>
    <w:rsid w:val="7C7FE220"/>
    <w:rsid w:val="7C8D9D7E"/>
    <w:rsid w:val="7CA94650"/>
    <w:rsid w:val="7CE6F663"/>
    <w:rsid w:val="7D11E53D"/>
    <w:rsid w:val="7D168B2A"/>
    <w:rsid w:val="7D24C9ED"/>
    <w:rsid w:val="7D28FB41"/>
    <w:rsid w:val="7D8CE70C"/>
    <w:rsid w:val="7DE1E663"/>
    <w:rsid w:val="7DE446DA"/>
    <w:rsid w:val="7DEE239F"/>
    <w:rsid w:val="7E5D9414"/>
    <w:rsid w:val="7E79EC5D"/>
    <w:rsid w:val="7E8097D8"/>
    <w:rsid w:val="7E858231"/>
    <w:rsid w:val="7E8DD368"/>
    <w:rsid w:val="7ED86874"/>
    <w:rsid w:val="7ED8B5DE"/>
    <w:rsid w:val="7EDC2D1C"/>
    <w:rsid w:val="7EFC7593"/>
    <w:rsid w:val="7EFE6145"/>
    <w:rsid w:val="7F520CA5"/>
    <w:rsid w:val="7F649027"/>
    <w:rsid w:val="7F7E3FF3"/>
    <w:rsid w:val="7F80891B"/>
    <w:rsid w:val="7F843363"/>
    <w:rsid w:val="7F90DDDD"/>
    <w:rsid w:val="7FC8052E"/>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355C3"/>
  <w15:chartTrackingRefBased/>
  <w15:docId w15:val="{DCF28C64-DA7A-F147-8507-590C0E962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nl-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74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74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74A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74A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74A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74A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74A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74A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74A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74A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74A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74A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74A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74A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74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74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74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74A3"/>
    <w:rPr>
      <w:rFonts w:eastAsiaTheme="majorEastAsia" w:cstheme="majorBidi"/>
      <w:color w:val="272727" w:themeColor="text1" w:themeTint="D8"/>
    </w:rPr>
  </w:style>
  <w:style w:type="paragraph" w:styleId="Title">
    <w:name w:val="Title"/>
    <w:basedOn w:val="Normal"/>
    <w:next w:val="Normal"/>
    <w:link w:val="TitleChar"/>
    <w:uiPriority w:val="10"/>
    <w:qFormat/>
    <w:rsid w:val="004174A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74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74A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174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74A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174A3"/>
    <w:rPr>
      <w:i/>
      <w:iCs/>
      <w:color w:val="404040" w:themeColor="text1" w:themeTint="BF"/>
    </w:rPr>
  </w:style>
  <w:style w:type="paragraph" w:styleId="ListParagraph">
    <w:name w:val="List Paragraph"/>
    <w:basedOn w:val="Normal"/>
    <w:uiPriority w:val="34"/>
    <w:qFormat/>
    <w:rsid w:val="004174A3"/>
    <w:pPr>
      <w:ind w:left="720"/>
      <w:contextualSpacing/>
    </w:pPr>
  </w:style>
  <w:style w:type="character" w:styleId="IntenseEmphasis">
    <w:name w:val="Intense Emphasis"/>
    <w:basedOn w:val="DefaultParagraphFont"/>
    <w:uiPriority w:val="21"/>
    <w:qFormat/>
    <w:rsid w:val="004174A3"/>
    <w:rPr>
      <w:i/>
      <w:iCs/>
      <w:color w:val="0F4761" w:themeColor="accent1" w:themeShade="BF"/>
    </w:rPr>
  </w:style>
  <w:style w:type="paragraph" w:styleId="IntenseQuote">
    <w:name w:val="Intense Quote"/>
    <w:basedOn w:val="Normal"/>
    <w:next w:val="Normal"/>
    <w:link w:val="IntenseQuoteChar"/>
    <w:uiPriority w:val="30"/>
    <w:qFormat/>
    <w:rsid w:val="004174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74A3"/>
    <w:rPr>
      <w:i/>
      <w:iCs/>
      <w:color w:val="0F4761" w:themeColor="accent1" w:themeShade="BF"/>
    </w:rPr>
  </w:style>
  <w:style w:type="character" w:styleId="IntenseReference">
    <w:name w:val="Intense Reference"/>
    <w:basedOn w:val="DefaultParagraphFont"/>
    <w:uiPriority w:val="32"/>
    <w:qFormat/>
    <w:rsid w:val="004174A3"/>
    <w:rPr>
      <w:b/>
      <w:bCs/>
      <w:smallCaps/>
      <w:color w:val="0F4761" w:themeColor="accent1" w:themeShade="BF"/>
      <w:spacing w:val="5"/>
    </w:rPr>
  </w:style>
  <w:style w:type="paragraph" w:styleId="Footer">
    <w:name w:val="footer"/>
    <w:basedOn w:val="Normal"/>
    <w:link w:val="FooterChar"/>
    <w:uiPriority w:val="99"/>
    <w:unhideWhenUsed/>
    <w:rsid w:val="009D03D5"/>
    <w:pPr>
      <w:tabs>
        <w:tab w:val="center" w:pos="4536"/>
        <w:tab w:val="right" w:pos="9072"/>
      </w:tabs>
    </w:pPr>
  </w:style>
  <w:style w:type="character" w:customStyle="1" w:styleId="FooterChar">
    <w:name w:val="Footer Char"/>
    <w:basedOn w:val="DefaultParagraphFont"/>
    <w:link w:val="Footer"/>
    <w:uiPriority w:val="99"/>
    <w:rsid w:val="009D03D5"/>
  </w:style>
  <w:style w:type="character" w:styleId="PageNumber">
    <w:name w:val="page number"/>
    <w:basedOn w:val="DefaultParagraphFont"/>
    <w:uiPriority w:val="99"/>
    <w:semiHidden/>
    <w:unhideWhenUsed/>
    <w:rsid w:val="009D03D5"/>
  </w:style>
  <w:style w:type="paragraph" w:styleId="Revision">
    <w:name w:val="Revision"/>
    <w:hidden/>
    <w:uiPriority w:val="99"/>
    <w:semiHidden/>
    <w:rsid w:val="00464391"/>
  </w:style>
  <w:style w:type="paragraph" w:styleId="FootnoteText">
    <w:name w:val="footnote text"/>
    <w:basedOn w:val="Normal"/>
    <w:link w:val="FootnoteTextChar"/>
    <w:uiPriority w:val="99"/>
    <w:semiHidden/>
    <w:unhideWhenUsed/>
    <w:rsid w:val="00790850"/>
    <w:rPr>
      <w:sz w:val="20"/>
      <w:szCs w:val="20"/>
    </w:rPr>
  </w:style>
  <w:style w:type="character" w:customStyle="1" w:styleId="FootnoteTextChar">
    <w:name w:val="Footnote Text Char"/>
    <w:basedOn w:val="DefaultParagraphFont"/>
    <w:link w:val="FootnoteText"/>
    <w:uiPriority w:val="99"/>
    <w:semiHidden/>
    <w:rsid w:val="00790850"/>
    <w:rPr>
      <w:sz w:val="20"/>
      <w:szCs w:val="20"/>
    </w:rPr>
  </w:style>
  <w:style w:type="character" w:styleId="FootnoteReference">
    <w:name w:val="footnote reference"/>
    <w:basedOn w:val="DefaultParagraphFont"/>
    <w:uiPriority w:val="99"/>
    <w:semiHidden/>
    <w:unhideWhenUsed/>
    <w:rsid w:val="00790850"/>
    <w:rPr>
      <w:vertAlign w:val="superscript"/>
    </w:rPr>
  </w:style>
  <w:style w:type="paragraph" w:styleId="Header">
    <w:name w:val="header"/>
    <w:basedOn w:val="Normal"/>
    <w:link w:val="HeaderChar"/>
    <w:uiPriority w:val="99"/>
    <w:unhideWhenUsed/>
    <w:rsid w:val="000355D9"/>
    <w:pPr>
      <w:tabs>
        <w:tab w:val="center" w:pos="4513"/>
        <w:tab w:val="right" w:pos="9026"/>
      </w:tabs>
    </w:pPr>
  </w:style>
  <w:style w:type="character" w:customStyle="1" w:styleId="HeaderChar">
    <w:name w:val="Header Char"/>
    <w:basedOn w:val="DefaultParagraphFont"/>
    <w:link w:val="Header"/>
    <w:uiPriority w:val="99"/>
    <w:rsid w:val="000355D9"/>
  </w:style>
  <w:style w:type="character" w:styleId="CommentReference">
    <w:name w:val="annotation reference"/>
    <w:basedOn w:val="DefaultParagraphFont"/>
    <w:uiPriority w:val="99"/>
    <w:semiHidden/>
    <w:unhideWhenUsed/>
    <w:rsid w:val="00A815A1"/>
    <w:rPr>
      <w:sz w:val="16"/>
      <w:szCs w:val="16"/>
    </w:rPr>
  </w:style>
  <w:style w:type="paragraph" w:styleId="CommentText">
    <w:name w:val="annotation text"/>
    <w:basedOn w:val="Normal"/>
    <w:link w:val="CommentTextChar"/>
    <w:uiPriority w:val="99"/>
    <w:semiHidden/>
    <w:unhideWhenUsed/>
    <w:rsid w:val="00A815A1"/>
    <w:rPr>
      <w:sz w:val="20"/>
      <w:szCs w:val="20"/>
    </w:rPr>
  </w:style>
  <w:style w:type="character" w:customStyle="1" w:styleId="CommentTextChar">
    <w:name w:val="Comment Text Char"/>
    <w:basedOn w:val="DefaultParagraphFont"/>
    <w:link w:val="CommentText"/>
    <w:uiPriority w:val="99"/>
    <w:semiHidden/>
    <w:rsid w:val="00A815A1"/>
    <w:rPr>
      <w:sz w:val="20"/>
      <w:szCs w:val="20"/>
    </w:rPr>
  </w:style>
  <w:style w:type="paragraph" w:styleId="CommentSubject">
    <w:name w:val="annotation subject"/>
    <w:basedOn w:val="CommentText"/>
    <w:next w:val="CommentText"/>
    <w:link w:val="CommentSubjectChar"/>
    <w:uiPriority w:val="99"/>
    <w:semiHidden/>
    <w:unhideWhenUsed/>
    <w:rsid w:val="00A815A1"/>
    <w:rPr>
      <w:b/>
      <w:bCs/>
    </w:rPr>
  </w:style>
  <w:style w:type="character" w:customStyle="1" w:styleId="CommentSubjectChar">
    <w:name w:val="Comment Subject Char"/>
    <w:basedOn w:val="CommentTextChar"/>
    <w:link w:val="CommentSubject"/>
    <w:uiPriority w:val="99"/>
    <w:semiHidden/>
    <w:rsid w:val="00A815A1"/>
    <w:rPr>
      <w:b/>
      <w:bCs/>
      <w:sz w:val="20"/>
      <w:szCs w:val="20"/>
    </w:rPr>
  </w:style>
  <w:style w:type="character" w:styleId="Hyperlink">
    <w:name w:val="Hyperlink"/>
    <w:basedOn w:val="DefaultParagraphFont"/>
    <w:uiPriority w:val="99"/>
    <w:unhideWhenUsed/>
    <w:rsid w:val="004824E5"/>
    <w:rPr>
      <w:color w:val="467886" w:themeColor="hyperlink"/>
      <w:u w:val="single"/>
    </w:rPr>
  </w:style>
  <w:style w:type="character" w:styleId="FollowedHyperlink">
    <w:name w:val="FollowedHyperlink"/>
    <w:basedOn w:val="DefaultParagraphFont"/>
    <w:uiPriority w:val="99"/>
    <w:semiHidden/>
    <w:unhideWhenUsed/>
    <w:rsid w:val="00105795"/>
    <w:rPr>
      <w:color w:val="96607D" w:themeColor="followedHyperlink"/>
      <w:u w:val="single"/>
    </w:rPr>
  </w:style>
  <w:style w:type="character" w:styleId="UnresolvedMention">
    <w:name w:val="Unresolved Mention"/>
    <w:basedOn w:val="DefaultParagraphFont"/>
    <w:uiPriority w:val="99"/>
    <w:semiHidden/>
    <w:unhideWhenUsed/>
    <w:rsid w:val="008F1CC5"/>
    <w:rPr>
      <w:color w:val="605E5C"/>
      <w:shd w:val="clear" w:color="auto" w:fill="E1DFDD"/>
    </w:rPr>
  </w:style>
  <w:style w:type="character" w:styleId="Emphasis">
    <w:name w:val="Emphasis"/>
    <w:basedOn w:val="DefaultParagraphFont"/>
    <w:uiPriority w:val="20"/>
    <w:qFormat/>
    <w:rsid w:val="00BB531D"/>
    <w:rPr>
      <w:i/>
      <w:iCs/>
    </w:rPr>
  </w:style>
  <w:style w:type="character" w:styleId="Mention">
    <w:name w:val="Mention"/>
    <w:basedOn w:val="DefaultParagraphFont"/>
    <w:uiPriority w:val="99"/>
    <w:unhideWhenUsed/>
    <w:rsid w:val="004C25EA"/>
    <w:rPr>
      <w:color w:val="2B579A"/>
      <w:shd w:val="clear" w:color="auto" w:fill="E1DFDD"/>
    </w:rPr>
  </w:style>
  <w:style w:type="character" w:styleId="SubtleEmphasis">
    <w:name w:val="Subtle Emphasis"/>
    <w:uiPriority w:val="19"/>
    <w:qFormat/>
    <w:rsid w:val="00AD7E25"/>
    <w:rPr>
      <w:rFonts w:ascii="Palatino Linotype" w:hAnsi="Palatino Linotype"/>
      <w:b/>
      <w:i/>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5183870">
      <w:bodyDiv w:val="1"/>
      <w:marLeft w:val="0"/>
      <w:marRight w:val="0"/>
      <w:marTop w:val="0"/>
      <w:marBottom w:val="0"/>
      <w:divBdr>
        <w:top w:val="none" w:sz="0" w:space="0" w:color="auto"/>
        <w:left w:val="none" w:sz="0" w:space="0" w:color="auto"/>
        <w:bottom w:val="none" w:sz="0" w:space="0" w:color="auto"/>
        <w:right w:val="none" w:sz="0" w:space="0" w:color="auto"/>
      </w:divBdr>
    </w:div>
    <w:div w:id="1388990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va.nl/profiel/o/o/t.i.oost/t.i.oost.html" TargetMode="External"/><Relationship Id="rId13" Type="http://schemas.openxmlformats.org/officeDocument/2006/relationships/hyperlink" Target="https://www.prakkendoliveira.nl/nl/wie-zijn-wij/advocaten/dr-channa-samkalden" TargetMode="External"/><Relationship Id="rId18" Type="http://schemas.openxmlformats.org/officeDocument/2006/relationships/footer" Target="footer2.xml"/><Relationship Id="rId3" Type="http://schemas.openxmlformats.org/officeDocument/2006/relationships/styles" Target="styles.xml"/><Relationship Id="rId21" Type="http://schemas.microsoft.com/office/2019/05/relationships/documenttasks" Target="documenttasks/documenttasks1.xml"/><Relationship Id="rId7" Type="http://schemas.openxmlformats.org/officeDocument/2006/relationships/endnotes" Target="endnotes.xml"/><Relationship Id="rId12" Type="http://schemas.openxmlformats.org/officeDocument/2006/relationships/hyperlink" Target="https://www.uva.nl/profiel/b/r/j.e.vandenbrink/j.e.van-den-brink.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integraalprivaatrecht-fdr@uva.n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search.vu.nl/en/persons/wouter-veraart" TargetMode="External"/><Relationship Id="rId5" Type="http://schemas.openxmlformats.org/officeDocument/2006/relationships/webSettings" Target="webSettings.xml"/><Relationship Id="rId15" Type="http://schemas.openxmlformats.org/officeDocument/2006/relationships/hyperlink" Target="https://www.linkedin.com/in/nina-huygen-3937bb5/?originalSubdomain=nl" TargetMode="External"/><Relationship Id="rId10" Type="http://schemas.openxmlformats.org/officeDocument/2006/relationships/hyperlink" Target="https://www.qmul.ac.uk/law/people/academic-staff/items/degirolamo.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roemr.univie.ac.at/team/franz-stefan-meissel/" TargetMode="External"/><Relationship Id="rId14" Type="http://schemas.openxmlformats.org/officeDocument/2006/relationships/hyperlink" Target="https://www.uva.nl/profiel/d/u/j.m.l.vanduin/j.m.l.vanduin.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act.uva.nl/research/research-projects/integraal-privaatrecht/integraal-privaatrecht.html" TargetMode="External"/></Relationships>
</file>

<file path=word/documenttasks/documenttasks1.xml><?xml version="1.0" encoding="utf-8"?>
<t:Tasks xmlns:t="http://schemas.microsoft.com/office/tasks/2019/documenttasks" xmlns:oel="http://schemas.microsoft.com/office/2019/extlst">
  <t:Task id="{F3485341-90AA-DD42-A25C-DDB5851051C4}">
    <t:Anchor>
      <t:Comment id="49376302"/>
    </t:Anchor>
    <t:History>
      <t:Event id="{93655023-D67F-4B40-8C41-649D291538EE}" time="2024-10-31T10:23:01.05Z">
        <t:Attribution userId="S::j.m.l.vanduin@uva.nl::cb330fce-89b4-46c1-a401-e5c6d3dc905a" userProvider="AD" userName="Anna van Duin"/>
        <t:Anchor>
          <t:Comment id="49376302"/>
        </t:Anchor>
        <t:Create/>
      </t:Event>
      <t:Event id="{E1891E3F-7548-DD48-BF89-6EFA202D9032}" time="2024-10-31T10:23:01.05Z">
        <t:Attribution userId="S::j.m.l.vanduin@uva.nl::cb330fce-89b4-46c1-a401-e5c6d3dc905a" userProvider="AD" userName="Anna van Duin"/>
        <t:Anchor>
          <t:Comment id="49376302"/>
        </t:Anchor>
        <t:Assign userId="S::b.m.dijksterhuis@uva.nl::4deca1dd-a9ac-4720-8074-44fe84af8807" userProvider="AD" userName="Bregje Dijksterhuis"/>
      </t:Event>
      <t:Event id="{9FED8D70-EDAC-8D42-A972-96DFEDAA3D48}" time="2024-10-31T10:23:01.05Z">
        <t:Attribution userId="S::j.m.l.vanduin@uva.nl::cb330fce-89b4-46c1-a401-e5c6d3dc905a" userProvider="AD" userName="Anna van Duin"/>
        <t:Anchor>
          <t:Comment id="49376302"/>
        </t:Anchor>
        <t:SetTitle title="@Bregje Dijksterhuis"/>
      </t:Event>
    </t:History>
  </t:Task>
  <t:Task id="{CB2832DB-A8D1-4767-BFA9-9980533BB2B1}">
    <t:Anchor>
      <t:Comment id="1377573411"/>
    </t:Anchor>
    <t:History>
      <t:Event id="{CE94B0FC-06DF-4431-9003-0AF953251499}" time="2024-10-30T09:43:27.51Z">
        <t:Attribution userId="S::j.m.l.vanduin@uva.nl::cb330fce-89b4-46c1-a401-e5c6d3dc905a" userProvider="AD" userName="Anna van Duin"/>
        <t:Anchor>
          <t:Comment id="1726892654"/>
        </t:Anchor>
        <t:Create/>
      </t:Event>
      <t:Event id="{CC356EBA-BC4D-4E42-B11C-A638A5D2CD3D}" time="2024-10-30T09:43:27.51Z">
        <t:Attribution userId="S::j.m.l.vanduin@uva.nl::cb330fce-89b4-46c1-a401-e5c6d3dc905a" userProvider="AD" userName="Anna van Duin"/>
        <t:Anchor>
          <t:Comment id="1726892654"/>
        </t:Anchor>
        <t:Assign userId="S::b.m.dijksterhuis@uva.nl::4deca1dd-a9ac-4720-8074-44fe84af8807" userProvider="AD" userName="Bregje Dijksterhuis"/>
      </t:Event>
      <t:Event id="{070DC275-56AE-4D9B-96CB-28891240045C}" time="2024-10-30T09:43:27.51Z">
        <t:Attribution userId="S::j.m.l.vanduin@uva.nl::cb330fce-89b4-46c1-a401-e5c6d3dc905a" userProvider="AD" userName="Anna van Duin"/>
        <t:Anchor>
          <t:Comment id="1726892654"/>
        </t:Anchor>
        <t:SetTitle title="@Bregje Dijksterhuis jouw idee om interviews te doen?"/>
      </t:Event>
    </t:History>
  </t:Task>
  <t:Task id="{EF76CF2D-518C-4D6D-99AC-C6C87F5B6B32}">
    <t:Anchor>
      <t:Comment id="859537111"/>
    </t:Anchor>
    <t:History>
      <t:Event id="{8BE161C5-283D-487C-BE35-4F398C485D10}" time="2024-10-30T09:49:43.754Z">
        <t:Attribution userId="S::j.m.l.vanduin@uva.nl::cb330fce-89b4-46c1-a401-e5c6d3dc905a" userProvider="AD" userName="Anna van Duin"/>
        <t:Anchor>
          <t:Comment id="859537111"/>
        </t:Anchor>
        <t:Create/>
      </t:Event>
      <t:Event id="{D23B3466-0543-4FFA-A513-9CF4E28384B0}" time="2024-10-30T09:49:43.754Z">
        <t:Attribution userId="S::j.m.l.vanduin@uva.nl::cb330fce-89b4-46c1-a401-e5c6d3dc905a" userProvider="AD" userName="Anna van Duin"/>
        <t:Anchor>
          <t:Comment id="859537111"/>
        </t:Anchor>
        <t:Assign userId="S::s.tamboer@uva.nl::22d7f5b5-7938-4d55-940a-31a11cde9183" userProvider="AD" userName="Sacha Tamboer"/>
      </t:Event>
      <t:Event id="{CBD9917A-0788-4527-969D-C9E12681ED7C}" time="2024-10-30T09:49:43.754Z">
        <t:Attribution userId="S::j.m.l.vanduin@uva.nl::cb330fce-89b4-46c1-a401-e5c6d3dc905a" userProvider="AD" userName="Anna van Duin"/>
        <t:Anchor>
          <t:Comment id="859537111"/>
        </t:Anchor>
        <t:SetTitle title="@Sacha Tamboer kun jij hier nog jouw punt expliciteren over het geven van een 'stem' en het hangt er maar vanaf aan wie je het vraagt?"/>
      </t:Event>
      <t:Event id="{D07EBF68-7806-4610-A527-4DC17273A8AB}" time="2024-11-01T10:54:27.084Z">
        <t:Attribution userId="S::s.tamboer@uva.nl::22d7f5b5-7938-4d55-940a-31a11cde9183" userProvider="AD" userName="Sacha Tamboer"/>
        <t:Progress percentComplete="100"/>
      </t:Event>
    </t:History>
  </t:Task>
  <t:Task id="{2725CC43-9604-4E47-BD37-800DA2A33D66}">
    <t:Anchor>
      <t:Comment id="881677541"/>
    </t:Anchor>
    <t:History>
      <t:Event id="{6CAE3639-EE1B-BD4B-8170-F43D0C733006}" time="2024-10-31T10:23:13.468Z">
        <t:Attribution userId="S::j.m.l.vanduin@uva.nl::cb330fce-89b4-46c1-a401-e5c6d3dc905a" userProvider="AD" userName="Anna van Duin"/>
        <t:Anchor>
          <t:Comment id="881677541"/>
        </t:Anchor>
        <t:Create/>
      </t:Event>
      <t:Event id="{3A55186B-DDD8-FE40-9269-EDB6171D6586}" time="2024-10-31T10:23:13.468Z">
        <t:Attribution userId="S::j.m.l.vanduin@uva.nl::cb330fce-89b4-46c1-a401-e5c6d3dc905a" userProvider="AD" userName="Anna van Duin"/>
        <t:Anchor>
          <t:Comment id="881677541"/>
        </t:Anchor>
        <t:Assign userId="S::b.m.dijksterhuis@uva.nl::4deca1dd-a9ac-4720-8074-44fe84af8807" userProvider="AD" userName="Bregje Dijksterhuis"/>
      </t:Event>
      <t:Event id="{BF22ECFE-A0BE-5C4E-88EB-00277F56DA70}" time="2024-10-31T10:23:13.468Z">
        <t:Attribution userId="S::j.m.l.vanduin@uva.nl::cb330fce-89b4-46c1-a401-e5c6d3dc905a" userProvider="AD" userName="Anna van Duin"/>
        <t:Anchor>
          <t:Comment id="881677541"/>
        </t:Anchor>
        <t:SetTitle title="@Bregje Dijksterhuis maak jij een voorzet?"/>
      </t:Event>
    </t:History>
  </t:Task>
</t:Task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DB8F8E-90EA-4C46-9A87-FC409E1A1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1191</Words>
  <Characters>6794</Characters>
  <Application>Microsoft Office Word</Application>
  <DocSecurity>0</DocSecurity>
  <Lines>56</Lines>
  <Paragraphs>15</Paragraphs>
  <ScaleCrop>false</ScaleCrop>
  <Company/>
  <LinksUpToDate>false</LinksUpToDate>
  <CharactersWithSpaces>7970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Bregje Dijksterhuis</dc:creator>
  <cp:keywords/>
  <dc:description/>
  <cp:lastModifiedBy>Anna van Duin</cp:lastModifiedBy>
  <cp:revision>4</cp:revision>
  <dcterms:created xsi:type="dcterms:W3CDTF">2025-09-01T12:38:00Z</dcterms:created>
  <dcterms:modified xsi:type="dcterms:W3CDTF">2025-09-01T14:13:00Z</dcterms:modified>
</cp:coreProperties>
</file>